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51" w:rsidRDefault="00AC5042" w:rsidP="00CE5C91">
      <w:pPr>
        <w:spacing w:after="255" w:line="240" w:lineRule="auto"/>
        <w:outlineLvl w:val="0"/>
        <w:rPr>
          <w:rFonts w:ascii="Batang" w:eastAsia="Batang" w:hAnsi="Batang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4F4551">
        <w:rPr>
          <w:rFonts w:ascii="Batang" w:eastAsia="Batang" w:hAnsi="Batang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4F4551">
        <w:rPr>
          <w:rFonts w:ascii="Batang" w:eastAsia="Batang" w:hAnsi="Batang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                               ПАМЯТКА</w:t>
      </w:r>
    </w:p>
    <w:p w:rsidR="00CE5C91" w:rsidRPr="00CE5C91" w:rsidRDefault="00AC5042" w:rsidP="00CE5C91">
      <w:pPr>
        <w:spacing w:after="255" w:line="240" w:lineRule="auto"/>
        <w:outlineLvl w:val="0"/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</w:pPr>
      <w:r w:rsidRPr="00A154B4">
        <w:rPr>
          <w:rFonts w:ascii="Batang" w:eastAsia="Batang" w:hAnsi="Batang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A154B4">
        <w:rPr>
          <w:rFonts w:ascii="Batang" w:eastAsia="Batang" w:hAnsi="Batang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  </w:t>
      </w:r>
      <w:r w:rsidR="00CE5C91" w:rsidRPr="00CE5C91"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  <w:t>Признание семьи или граждани</w:t>
      </w:r>
      <w:r w:rsidR="00CE5C91" w:rsidRPr="00A154B4"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  <w:t xml:space="preserve">на </w:t>
      </w:r>
      <w:proofErr w:type="gramStart"/>
      <w:r w:rsidR="00CE5C91" w:rsidRPr="00A154B4"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  <w:t>малоимущими</w:t>
      </w:r>
      <w:proofErr w:type="gramEnd"/>
      <w:r w:rsidRPr="00A154B4"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  <w:t>.</w:t>
      </w:r>
      <w:r w:rsidR="00CE5C91" w:rsidRPr="00A154B4">
        <w:rPr>
          <w:rFonts w:ascii="Batang" w:eastAsia="Batang" w:hAnsi="Batang" w:cs="Times New Roman"/>
          <w:b/>
          <w:bCs/>
          <w:color w:val="00B050"/>
          <w:kern w:val="36"/>
          <w:sz w:val="32"/>
          <w:szCs w:val="32"/>
          <w:lang w:eastAsia="ru-RU"/>
        </w:rPr>
        <w:t xml:space="preserve"> </w:t>
      </w:r>
    </w:p>
    <w:p w:rsidR="00CE5C91" w:rsidRPr="00B851FE" w:rsidRDefault="00CE5C91" w:rsidP="00821624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условия признания семьи (одинокого гражданина) малоимущей </w:t>
      </w:r>
      <w:r w:rsidRPr="00CE5C91">
        <w:rPr>
          <w:rFonts w:asciiTheme="majorHAnsi" w:eastAsia="Times New Roman" w:hAnsiTheme="majorHAnsi" w:cs="Times New Roman"/>
          <w:sz w:val="28"/>
          <w:szCs w:val="28"/>
          <w:lang w:eastAsia="ru-RU"/>
        </w:rPr>
        <w:t>(малоимущим), какие для этого необходимы до</w:t>
      </w:r>
      <w:r w:rsidR="00821624" w:rsidRPr="00A154B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кументы, уполномоченные </w:t>
      </w:r>
      <w:r w:rsidR="004F4551" w:rsidRPr="00A154B4">
        <w:rPr>
          <w:rFonts w:asciiTheme="majorHAnsi" w:eastAsia="Times New Roman" w:hAnsiTheme="majorHAnsi" w:cs="Times New Roman"/>
          <w:sz w:val="28"/>
          <w:szCs w:val="28"/>
          <w:lang w:eastAsia="ru-RU"/>
        </w:rPr>
        <w:t>на</w:t>
      </w:r>
      <w:r w:rsidR="004F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действия </w:t>
      </w:r>
      <w:r w:rsidR="00821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принятия решения и выдачи справки уполномоченным органом.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2162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Условия.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статус малоимущей семьи (одинокого гражданина) можно при соблюдении ряда условий:</w:t>
      </w:r>
    </w:p>
    <w:p w:rsidR="00CE5C91" w:rsidRPr="00CE5C91" w:rsidRDefault="00CE5C91" w:rsidP="00821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среднедушевой доход семьи (гражданина) ниже регионального прожиточного минимума;</w:t>
      </w:r>
    </w:p>
    <w:p w:rsidR="00CE5C91" w:rsidRPr="00CE5C91" w:rsidRDefault="00CE5C91" w:rsidP="00821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семьи живут вместе и ведут общее хозяйство (для признания семьи малоимущей);</w:t>
      </w:r>
    </w:p>
    <w:p w:rsidR="00CE5C91" w:rsidRPr="00CE5C91" w:rsidRDefault="00CE5C91" w:rsidP="00821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трудоспособные граждане семьи (трудоспособный одинокий гражданин) имеют (имеет) постоянное место работы или стоят (стоит) </w:t>
      </w:r>
      <w:hyperlink r:id="rId5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учете в центре занятости населения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C91" w:rsidRPr="00CE5C91" w:rsidRDefault="00CE5C91" w:rsidP="00821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пользовании жилого помещения, отвечающего установленным нормам (для постановки семьи/гражданина на учет в качестве нуждающейся/нуждающегося в жилом помещении).</w:t>
      </w:r>
    </w:p>
    <w:p w:rsidR="00CE5C91" w:rsidRPr="00821624" w:rsidRDefault="00CE5C91" w:rsidP="00821624">
      <w:pPr>
        <w:spacing w:after="225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2162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Перечень документов.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признания семьи (одинокого гражданина) малоимущей (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</w:t>
      </w:r>
      <w:proofErr w:type="gramEnd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необходимо подготовить следующие документы: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членов семьи;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свидетельства о рождении детей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справка о составе семьи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свидетельство о заключении брака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свидетельство о расторжении брака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доходах всех членов семьи 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3 месяца (за последние 12 месяцев – для постановки на учет в качестве нуждающихся в жилых помещениях);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доходы от имеющегося в собственности имущества (от аренды, продажи) 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доходы от плодов и продукции личного подсобного хозяйства 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3-НДФЛ – для </w:t>
      </w:r>
      <w:hyperlink r:id="rId10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индивидуальных предпринимателей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– для неработающих граждан;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из образовательных учреждений о выдаче стипендии 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Пенсионного фонда о размере пенсии – 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результатов медико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экспертизы – для инвалидов;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об усыновлении/удочерении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наличии;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нотариусом доверенность (при обращении через представителя):</w:t>
      </w:r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82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подтверждающие </w:t>
      </w:r>
      <w:r w:rsidR="00AC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на движимое и недвижимое имущество (если оно не зарегистрировано в Едином государственном реестре недвижимости)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на учет в качестве нуждающихся в жилых помещениях;</w:t>
      </w:r>
      <w:proofErr w:type="gramEnd"/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82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стоимость движимого и недвижимого имущества, </w:t>
      </w:r>
      <w:r w:rsidR="0082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собственности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на учет в качестве нуждающихся в жилых помещениях;</w:t>
      </w:r>
      <w:proofErr w:type="gramEnd"/>
    </w:p>
    <w:p w:rsidR="00CE5C91" w:rsidRPr="00CE5C91" w:rsidRDefault="00CE5C91" w:rsidP="00821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заявителя.</w:t>
      </w:r>
    </w:p>
    <w:p w:rsidR="00CE5C91" w:rsidRPr="00B851FE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могут потребоваться другие документы, подтверждающие необходимость признания семьи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(одинокого гражданина)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малоимущей (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</w:t>
      </w:r>
      <w:proofErr w:type="gramEnd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): справки из медицинских учреждений, решения суда, справки о размере </w:t>
      </w:r>
      <w:hyperlink r:id="rId11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алиментов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/пособий, справки об оказании платных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услуг, </w:t>
      </w:r>
      <w:hyperlink r:id="rId12" w:history="1">
        <w:r w:rsidRPr="00AC50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СНИЛС</w:t>
        </w:r>
      </w:hyperlink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5042" w:rsidRPr="00AC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 представленных заявителем может быть пр</w:t>
      </w:r>
      <w:r w:rsidR="00B851FE"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</w:t>
      </w:r>
      <w:r w:rsidR="00B851FE"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уполномоченным органом.</w:t>
      </w:r>
    </w:p>
    <w:p w:rsidR="00CE5C91" w:rsidRPr="00B851FE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документу необходимо приложить его копию.</w:t>
      </w:r>
    </w:p>
    <w:p w:rsidR="00B851FE" w:rsidRPr="00821624" w:rsidRDefault="00B851FE" w:rsidP="00821624">
      <w:pPr>
        <w:spacing w:after="225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2162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Госпошлина.</w:t>
      </w:r>
    </w:p>
    <w:p w:rsidR="00B851FE" w:rsidRPr="00B851FE" w:rsidRDefault="00B851FE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облагается.</w:t>
      </w:r>
    </w:p>
    <w:p w:rsidR="00A154B4" w:rsidRDefault="00B851FE" w:rsidP="00A154B4">
      <w:pPr>
        <w:spacing w:after="225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2162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Уполномоченный орган.</w:t>
      </w:r>
    </w:p>
    <w:p w:rsidR="00CE5C91" w:rsidRPr="00CE5C91" w:rsidRDefault="00CE5C91" w:rsidP="00821624">
      <w:pPr>
        <w:spacing w:after="225"/>
        <w:rPr>
          <w:rFonts w:ascii="Times New Roman" w:hAnsi="Times New Roman" w:cs="Times New Roman"/>
          <w:spacing w:val="-15"/>
          <w:sz w:val="28"/>
          <w:szCs w:val="28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документы на признание гражданина и членов его семьи (или одинокого гражданина) </w:t>
      </w:r>
      <w:r w:rsidR="00BB58BC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="00AC5042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социальной помощи </w:t>
      </w:r>
      <w:r w:rsidR="00AC5042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городского поселения </w:t>
      </w:r>
      <w:r w:rsidR="00BB58BC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042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Залукокоаже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 w:rsidR="00A154B4" w:rsidRPr="00A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154B4" w:rsidRPr="00A154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ГКУ </w:t>
      </w:r>
      <w:r w:rsidR="00A154B4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154B4" w:rsidRPr="00A154B4">
        <w:rPr>
          <w:rFonts w:ascii="Times New Roman" w:hAnsi="Times New Roman" w:cs="Times New Roman"/>
          <w:bCs/>
          <w:spacing w:val="-15"/>
          <w:sz w:val="28"/>
          <w:szCs w:val="28"/>
        </w:rPr>
        <w:t>"</w:t>
      </w:r>
      <w:r w:rsidR="00A154B4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154B4" w:rsidRPr="00A154B4">
        <w:rPr>
          <w:rFonts w:ascii="Times New Roman" w:hAnsi="Times New Roman" w:cs="Times New Roman"/>
          <w:bCs/>
          <w:spacing w:val="-15"/>
          <w:sz w:val="28"/>
          <w:szCs w:val="28"/>
        </w:rPr>
        <w:t>Центр труда, занятости и социальной защиты Зольского района</w:t>
      </w:r>
      <w:r w:rsidR="00A154B4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154B4" w:rsidRPr="00A154B4">
        <w:rPr>
          <w:rFonts w:ascii="Times New Roman" w:hAnsi="Times New Roman" w:cs="Times New Roman"/>
          <w:bCs/>
          <w:spacing w:val="-15"/>
          <w:sz w:val="28"/>
          <w:szCs w:val="28"/>
        </w:rPr>
        <w:t>"</w:t>
      </w:r>
    </w:p>
    <w:p w:rsid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Подать документы на признание гражданина и членов его семьи (или одинокого гражданина) </w:t>
      </w:r>
      <w:r w:rsidR="00B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="00AC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постановки на учет в качестве нуждающи</w:t>
      </w:r>
      <w:r w:rsidR="00B851FE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жилых помещениях можно в местную администрацию городского поселения Залукокоаже</w:t>
      </w: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1FE" w:rsidRPr="00CE5C91" w:rsidRDefault="00B851FE" w:rsidP="00821624">
      <w:pPr>
        <w:spacing w:after="225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2162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Сроки  исполнения.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гражданина и членов его семьи (или одинокого гражданина) </w:t>
      </w:r>
      <w:proofErr w:type="gramStart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в течение 10 дней с момента подачи документов. Заявителю выдается соответствующая справка.</w:t>
      </w:r>
    </w:p>
    <w:p w:rsidR="00CE5C91" w:rsidRPr="00CE5C91" w:rsidRDefault="00CE5C91" w:rsidP="00821624">
      <w:pPr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присвоении гражданину статуса малоимущего для учета в качестве нуждающегося в жилом помещении срок рассмотрения документов составляет 30 дней.</w:t>
      </w:r>
    </w:p>
    <w:sectPr w:rsidR="00CE5C91" w:rsidRPr="00CE5C91" w:rsidSect="00A154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3F8"/>
    <w:multiLevelType w:val="multilevel"/>
    <w:tmpl w:val="A45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7443D"/>
    <w:multiLevelType w:val="multilevel"/>
    <w:tmpl w:val="11FA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027EF"/>
    <w:multiLevelType w:val="multilevel"/>
    <w:tmpl w:val="468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D1CA4"/>
    <w:multiLevelType w:val="multilevel"/>
    <w:tmpl w:val="F2F8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C91"/>
    <w:rsid w:val="001E61AB"/>
    <w:rsid w:val="004F4551"/>
    <w:rsid w:val="00821624"/>
    <w:rsid w:val="00A154B4"/>
    <w:rsid w:val="00AC5042"/>
    <w:rsid w:val="00B851FE"/>
    <w:rsid w:val="00BB58BC"/>
    <w:rsid w:val="00CE5C91"/>
    <w:rsid w:val="00E84DA9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5F"/>
  </w:style>
  <w:style w:type="paragraph" w:styleId="1">
    <w:name w:val="heading 1"/>
    <w:basedOn w:val="a"/>
    <w:link w:val="10"/>
    <w:uiPriority w:val="9"/>
    <w:qFormat/>
    <w:rsid w:val="00CE5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5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C91"/>
    <w:rPr>
      <w:b/>
      <w:bCs/>
    </w:rPr>
  </w:style>
  <w:style w:type="character" w:styleId="a5">
    <w:name w:val="Hyperlink"/>
    <w:basedOn w:val="a0"/>
    <w:uiPriority w:val="99"/>
    <w:semiHidden/>
    <w:unhideWhenUsed/>
    <w:rsid w:val="00CE5C91"/>
    <w:rPr>
      <w:color w:val="0000FF"/>
      <w:u w:val="single"/>
    </w:rPr>
  </w:style>
  <w:style w:type="character" w:customStyle="1" w:styleId="active">
    <w:name w:val="active"/>
    <w:basedOn w:val="a0"/>
    <w:rsid w:val="00CE5C91"/>
  </w:style>
  <w:style w:type="paragraph" w:styleId="a6">
    <w:name w:val="Balloon Text"/>
    <w:basedOn w:val="a"/>
    <w:link w:val="a7"/>
    <w:uiPriority w:val="99"/>
    <w:semiHidden/>
    <w:unhideWhenUsed/>
    <w:rsid w:val="00CE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C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154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75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487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225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5766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58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chik.gorod.guru/br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lchik.gorod.guru/forma-9-semja" TargetMode="External"/><Relationship Id="rId12" Type="http://schemas.openxmlformats.org/officeDocument/2006/relationships/hyperlink" Target="http://nalchik.gorod.guru/sn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chik.gorod.guru/rozhdenie-svidetelstvo" TargetMode="External"/><Relationship Id="rId11" Type="http://schemas.openxmlformats.org/officeDocument/2006/relationships/hyperlink" Target="http://nalchik.gorod.guru/alimenty" TargetMode="External"/><Relationship Id="rId5" Type="http://schemas.openxmlformats.org/officeDocument/2006/relationships/hyperlink" Target="http://nalchik.gorod.guru/posobie-bezrabotica" TargetMode="External"/><Relationship Id="rId10" Type="http://schemas.openxmlformats.org/officeDocument/2006/relationships/hyperlink" Target="http://nalchik.gorod.guru/registraciya-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lchik.gorod.guru/razv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1</cp:revision>
  <cp:lastPrinted>2019-01-23T09:44:00Z</cp:lastPrinted>
  <dcterms:created xsi:type="dcterms:W3CDTF">2019-01-23T09:08:00Z</dcterms:created>
  <dcterms:modified xsi:type="dcterms:W3CDTF">2019-01-23T09:46:00Z</dcterms:modified>
</cp:coreProperties>
</file>