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77" w:rsidRPr="00034336" w:rsidRDefault="006B4377" w:rsidP="006B4377">
      <w:pPr>
        <w:ind w:left="4253" w:hanging="4679"/>
      </w:pPr>
      <w:r>
        <w:t xml:space="preserve">                                                                    </w:t>
      </w:r>
      <w:r w:rsidRPr="00034336">
        <w:rPr>
          <w:noProof/>
        </w:rPr>
        <w:drawing>
          <wp:inline distT="0" distB="0" distL="0" distR="0">
            <wp:extent cx="781050" cy="771525"/>
            <wp:effectExtent l="0" t="0" r="0" b="952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377" w:rsidRDefault="006B4377" w:rsidP="006B4377">
      <w:pPr>
        <w:jc w:val="center"/>
        <w:rPr>
          <w:b/>
        </w:rPr>
      </w:pPr>
    </w:p>
    <w:p w:rsidR="006B4377" w:rsidRPr="00B07CC3" w:rsidRDefault="006B4377" w:rsidP="006B4377">
      <w:pPr>
        <w:ind w:left="142" w:right="283"/>
        <w:jc w:val="center"/>
        <w:rPr>
          <w:b/>
        </w:rPr>
      </w:pPr>
      <w:r w:rsidRPr="00B07CC3">
        <w:rPr>
          <w:b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6B4377" w:rsidRPr="00B07CC3" w:rsidRDefault="006B4377" w:rsidP="006B4377">
      <w:pPr>
        <w:pStyle w:val="1"/>
        <w:ind w:left="142" w:right="283"/>
        <w:jc w:val="center"/>
        <w:rPr>
          <w:sz w:val="24"/>
          <w:szCs w:val="24"/>
        </w:rPr>
      </w:pPr>
    </w:p>
    <w:p w:rsidR="006B4377" w:rsidRPr="00B07CC3" w:rsidRDefault="006B4377" w:rsidP="006B4377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КЪАЛЭ ЖЫЛАГЪУЭМ И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6B4377" w:rsidRPr="00B07CC3" w:rsidRDefault="006B4377" w:rsidP="006B4377">
      <w:pPr>
        <w:ind w:left="142" w:right="283"/>
        <w:jc w:val="center"/>
        <w:rPr>
          <w:b/>
        </w:rPr>
      </w:pPr>
    </w:p>
    <w:p w:rsidR="006B4377" w:rsidRPr="00B07CC3" w:rsidRDefault="006B4377" w:rsidP="006B4377">
      <w:pPr>
        <w:ind w:left="142" w:right="283"/>
        <w:jc w:val="center"/>
        <w:rPr>
          <w:b/>
        </w:rPr>
      </w:pPr>
      <w:r w:rsidRPr="00B07CC3">
        <w:rPr>
          <w:b/>
        </w:rPr>
        <w:t>КЪАБАРТЫ-МАЛКЪАР РЕСПУБЛИКАНЫ ЗОЛЬСК МУНИЦИПАЛЬНЫЙ РАЙОНУНУ ЗАЛУКОКОАЖЕ ШАХАР ПОСЕЛЕНИЯСЫНЫ ЖЕР-ЖЕРЛИ АДМИНИСТРАЦИЯНЫ БАШЧЫСЫ</w:t>
      </w:r>
    </w:p>
    <w:p w:rsidR="006B4377" w:rsidRDefault="006B4377" w:rsidP="006B4377">
      <w:pPr>
        <w:pStyle w:val="a8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6B4377" w:rsidRPr="00AC6BCE" w:rsidRDefault="006B4377" w:rsidP="006B4377">
      <w:pPr>
        <w:jc w:val="center"/>
        <w:rPr>
          <w:sz w:val="22"/>
          <w:szCs w:val="22"/>
        </w:rPr>
      </w:pPr>
      <w:r w:rsidRPr="00AC6BCE">
        <w:rPr>
          <w:sz w:val="22"/>
          <w:szCs w:val="22"/>
        </w:rPr>
        <w:t xml:space="preserve">361700, Кабардино – Балкарская  Республика, Зольский район  п. 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AC6BCE">
        <w:rPr>
          <w:sz w:val="22"/>
          <w:szCs w:val="22"/>
          <w:lang w:val="en-US"/>
        </w:rPr>
        <w:t>kbr</w:t>
      </w:r>
      <w:r w:rsidRPr="00AC6BCE">
        <w:rPr>
          <w:sz w:val="22"/>
          <w:szCs w:val="22"/>
        </w:rPr>
        <w:t>.</w:t>
      </w:r>
      <w:r w:rsidRPr="00AC6BCE">
        <w:rPr>
          <w:sz w:val="22"/>
          <w:szCs w:val="22"/>
          <w:lang w:val="en-US"/>
        </w:rPr>
        <w:t>ru</w:t>
      </w:r>
    </w:p>
    <w:p w:rsidR="006B4377" w:rsidRDefault="006B4377" w:rsidP="006B4377">
      <w:pPr>
        <w:pStyle w:val="a8"/>
        <w:ind w:left="142" w:right="28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6B4377" w:rsidRPr="0065113B" w:rsidRDefault="00892F8B" w:rsidP="006B4377">
      <w:pPr>
        <w:pStyle w:val="a8"/>
        <w:ind w:right="0"/>
        <w:rPr>
          <w:color w:val="000000"/>
          <w:spacing w:val="-2"/>
          <w:sz w:val="18"/>
        </w:rPr>
      </w:pPr>
      <w:r w:rsidRPr="00892F8B">
        <w:rPr>
          <w:noProof/>
        </w:rPr>
        <w:pict>
          <v:line id="Прямая соединительная линия 2" o:spid="_x0000_s1026" style="position:absolute;z-index:251659264;visibility:visibl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" o:allowincell="f" strokeweight="4.5pt">
            <v:stroke linestyle="thickThin"/>
          </v:line>
        </w:pict>
      </w:r>
      <w:r w:rsidR="006B4377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65113B">
        <w:rPr>
          <w:color w:val="000000"/>
          <w:spacing w:val="-2"/>
          <w:sz w:val="18"/>
        </w:rPr>
        <w:t xml:space="preserve">                               </w:t>
      </w:r>
    </w:p>
    <w:p w:rsidR="009D7AF3" w:rsidRPr="004874F6" w:rsidRDefault="002018E2" w:rsidP="009D7AF3">
      <w:pPr>
        <w:ind w:right="14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07. 09</w:t>
      </w:r>
      <w:r w:rsidR="009D7AF3">
        <w:rPr>
          <w:b/>
          <w:sz w:val="28"/>
          <w:szCs w:val="28"/>
        </w:rPr>
        <w:t>. 2017</w:t>
      </w:r>
      <w:r w:rsidR="009D7AF3" w:rsidRPr="00F47B72">
        <w:rPr>
          <w:b/>
          <w:sz w:val="28"/>
          <w:szCs w:val="28"/>
        </w:rPr>
        <w:t xml:space="preserve"> г.</w:t>
      </w:r>
      <w:r w:rsidR="009D7AF3" w:rsidRPr="00F47B72">
        <w:rPr>
          <w:sz w:val="28"/>
          <w:szCs w:val="28"/>
        </w:rPr>
        <w:t xml:space="preserve">     </w:t>
      </w:r>
      <w:r w:rsidR="009D7AF3" w:rsidRPr="00010A36">
        <w:rPr>
          <w:sz w:val="28"/>
          <w:szCs w:val="28"/>
        </w:rPr>
        <w:t xml:space="preserve">                </w:t>
      </w:r>
      <w:r w:rsidR="009D7AF3">
        <w:rPr>
          <w:sz w:val="28"/>
          <w:szCs w:val="28"/>
        </w:rPr>
        <w:t xml:space="preserve">                                       </w:t>
      </w:r>
      <w:r w:rsidR="009D7AF3" w:rsidRPr="004874F6">
        <w:rPr>
          <w:b/>
          <w:sz w:val="28"/>
          <w:szCs w:val="28"/>
        </w:rPr>
        <w:t>РАСПОРЯЖЕНИЕ   №</w:t>
      </w:r>
      <w:r>
        <w:rPr>
          <w:b/>
          <w:sz w:val="28"/>
          <w:szCs w:val="28"/>
        </w:rPr>
        <w:t>59</w:t>
      </w:r>
    </w:p>
    <w:p w:rsidR="009D7AF3" w:rsidRPr="004874F6" w:rsidRDefault="009D7AF3" w:rsidP="009D7AF3">
      <w:pPr>
        <w:tabs>
          <w:tab w:val="left" w:pos="9214"/>
        </w:tabs>
        <w:ind w:right="141"/>
        <w:jc w:val="right"/>
        <w:rPr>
          <w:b/>
          <w:sz w:val="28"/>
          <w:szCs w:val="28"/>
        </w:rPr>
      </w:pPr>
      <w:r w:rsidRPr="004874F6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874F6">
        <w:rPr>
          <w:b/>
          <w:sz w:val="28"/>
          <w:szCs w:val="28"/>
        </w:rPr>
        <w:t xml:space="preserve"> УНАФЭ   №</w:t>
      </w:r>
      <w:r w:rsidR="002018E2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 xml:space="preserve"> </w:t>
      </w:r>
    </w:p>
    <w:p w:rsidR="009D7AF3" w:rsidRDefault="009D7AF3" w:rsidP="009D7AF3">
      <w:pPr>
        <w:tabs>
          <w:tab w:val="left" w:pos="8222"/>
          <w:tab w:val="left" w:pos="9072"/>
        </w:tabs>
        <w:ind w:right="141"/>
        <w:jc w:val="right"/>
        <w:rPr>
          <w:b/>
          <w:sz w:val="28"/>
          <w:szCs w:val="28"/>
        </w:rPr>
      </w:pPr>
      <w:r w:rsidRPr="004874F6">
        <w:rPr>
          <w:b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                     БУЙРУКЪ  </w:t>
      </w:r>
      <w:r w:rsidRPr="004874F6">
        <w:rPr>
          <w:b/>
          <w:sz w:val="28"/>
          <w:szCs w:val="28"/>
        </w:rPr>
        <w:t>№</w:t>
      </w:r>
      <w:r w:rsidR="002018E2">
        <w:rPr>
          <w:b/>
          <w:sz w:val="28"/>
          <w:szCs w:val="28"/>
        </w:rPr>
        <w:t>59</w:t>
      </w:r>
    </w:p>
    <w:p w:rsidR="009A6850" w:rsidRPr="002B51AA" w:rsidRDefault="009A6850" w:rsidP="006B4377">
      <w:pPr>
        <w:tabs>
          <w:tab w:val="left" w:pos="8789"/>
        </w:tabs>
        <w:ind w:right="141"/>
        <w:jc w:val="right"/>
        <w:rPr>
          <w:b/>
          <w:sz w:val="28"/>
          <w:szCs w:val="28"/>
        </w:rPr>
      </w:pPr>
    </w:p>
    <w:p w:rsidR="006B4377" w:rsidRDefault="006B4377" w:rsidP="006B4377">
      <w:pPr>
        <w:ind w:right="-283"/>
        <w:rPr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</w:tblGrid>
      <w:tr w:rsidR="006B4377" w:rsidTr="009A6850">
        <w:trPr>
          <w:trHeight w:val="1198"/>
        </w:trPr>
        <w:tc>
          <w:tcPr>
            <w:tcW w:w="4531" w:type="dxa"/>
          </w:tcPr>
          <w:p w:rsidR="006B4377" w:rsidRDefault="006B4377" w:rsidP="009A6850">
            <w:pPr>
              <w:widowControl w:val="0"/>
              <w:ind w:right="204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</w:rPr>
              <w:t>Об ут</w:t>
            </w:r>
            <w:r w:rsidR="009A6850">
              <w:rPr>
                <w:bCs/>
                <w:color w:val="000000"/>
                <w:sz w:val="28"/>
              </w:rPr>
              <w:t xml:space="preserve">верждении внутренних нормативных </w:t>
            </w:r>
            <w:r>
              <w:rPr>
                <w:bCs/>
                <w:color w:val="000000"/>
                <w:sz w:val="28"/>
              </w:rPr>
              <w:t>правовых актов по защите персональных данных</w:t>
            </w:r>
          </w:p>
        </w:tc>
      </w:tr>
    </w:tbl>
    <w:p w:rsidR="006B4377" w:rsidRPr="006B4377" w:rsidRDefault="00243A4E" w:rsidP="00AC6BCE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6B4377" w:rsidRPr="006B4377">
        <w:rPr>
          <w:sz w:val="28"/>
          <w:szCs w:val="28"/>
        </w:rPr>
        <w:t xml:space="preserve"> обеспечения безопасности персональных данных при их обработке в Местной администрации городского поселения Залукокоаже Зольского муниципального района Кабардино-Балкарской Республики</w:t>
      </w:r>
      <w:r w:rsidR="00AC6BCE">
        <w:rPr>
          <w:sz w:val="28"/>
          <w:szCs w:val="28"/>
        </w:rPr>
        <w:t>,</w:t>
      </w:r>
      <w:r w:rsidR="006B4377" w:rsidRPr="006B4377">
        <w:rPr>
          <w:sz w:val="28"/>
          <w:szCs w:val="28"/>
        </w:rPr>
        <w:t xml:space="preserve"> во исполнение требований Федерального закона от 27.07.2006</w:t>
      </w:r>
      <w:r w:rsidR="004845B5">
        <w:rPr>
          <w:sz w:val="28"/>
          <w:szCs w:val="28"/>
        </w:rPr>
        <w:t xml:space="preserve"> года №</w:t>
      </w:r>
      <w:r w:rsidR="006B4377" w:rsidRPr="006B4377">
        <w:rPr>
          <w:sz w:val="28"/>
          <w:szCs w:val="28"/>
        </w:rPr>
        <w:t xml:space="preserve">152 </w:t>
      </w:r>
      <w:r w:rsidR="004845B5">
        <w:rPr>
          <w:sz w:val="28"/>
          <w:szCs w:val="28"/>
        </w:rPr>
        <w:t xml:space="preserve">                   </w:t>
      </w:r>
      <w:r w:rsidR="006B4377" w:rsidRPr="006B4377">
        <w:rPr>
          <w:sz w:val="28"/>
          <w:szCs w:val="28"/>
        </w:rPr>
        <w:t>«О персональных данных», постановления Правительства Российской Федерации от 01.11.2012 года № 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Российской Федерации от 21.03.2012 года № 1119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r w:rsidR="00AC6BCE">
        <w:rPr>
          <w:sz w:val="28"/>
          <w:szCs w:val="28"/>
        </w:rPr>
        <w:t xml:space="preserve"> руководствуясь Уставом горо</w:t>
      </w:r>
      <w:r w:rsidR="009A6850">
        <w:rPr>
          <w:sz w:val="28"/>
          <w:szCs w:val="28"/>
        </w:rPr>
        <w:t>дского поселения Залукокоаже</w:t>
      </w:r>
      <w:r w:rsidR="00AC6BCE">
        <w:rPr>
          <w:sz w:val="28"/>
          <w:szCs w:val="28"/>
        </w:rPr>
        <w:t>:</w:t>
      </w:r>
    </w:p>
    <w:p w:rsidR="006B4377" w:rsidRPr="006B4377" w:rsidRDefault="006B4377" w:rsidP="006B4377">
      <w:pPr>
        <w:pStyle w:val="11"/>
        <w:numPr>
          <w:ilvl w:val="0"/>
          <w:numId w:val="1"/>
        </w:numPr>
        <w:tabs>
          <w:tab w:val="left" w:pos="709"/>
        </w:tabs>
        <w:ind w:left="0" w:firstLine="426"/>
        <w:rPr>
          <w:sz w:val="28"/>
          <w:szCs w:val="28"/>
        </w:rPr>
      </w:pPr>
      <w:r w:rsidRPr="006B4377">
        <w:rPr>
          <w:sz w:val="28"/>
          <w:szCs w:val="28"/>
        </w:rPr>
        <w:t>Утвердить следующий перечень нормативно-правовых актов:</w:t>
      </w:r>
    </w:p>
    <w:p w:rsidR="006B4377" w:rsidRPr="006B4377" w:rsidRDefault="009A6850" w:rsidP="009A6850">
      <w:pPr>
        <w:pStyle w:val="11"/>
        <w:tabs>
          <w:tab w:val="left" w:pos="170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B4377" w:rsidRPr="006B4377">
        <w:rPr>
          <w:sz w:val="28"/>
          <w:szCs w:val="28"/>
        </w:rPr>
        <w:t xml:space="preserve">Инструкцию о порядке резервирования и восстановления работоспособности технических средств, программного обеспечения и баз данных в </w:t>
      </w:r>
      <w:r w:rsidR="005B5BE8">
        <w:rPr>
          <w:sz w:val="28"/>
          <w:szCs w:val="28"/>
        </w:rPr>
        <w:t>м</w:t>
      </w:r>
      <w:r w:rsidR="007B1D6F" w:rsidRPr="006B4377">
        <w:rPr>
          <w:sz w:val="28"/>
          <w:szCs w:val="28"/>
        </w:rPr>
        <w:t>естной администрации городского поселения Залукокоаже</w:t>
      </w:r>
      <w:r w:rsidR="00AC6BCE">
        <w:rPr>
          <w:sz w:val="28"/>
          <w:szCs w:val="28"/>
        </w:rPr>
        <w:t xml:space="preserve"> </w:t>
      </w:r>
      <w:r w:rsidR="007B1D6F" w:rsidRPr="006B4377">
        <w:rPr>
          <w:sz w:val="28"/>
          <w:szCs w:val="28"/>
        </w:rPr>
        <w:t>Зольского муниципального района Кабардино-Балкарской Республики</w:t>
      </w:r>
      <w:r w:rsidR="006B4377" w:rsidRPr="006B4377">
        <w:rPr>
          <w:sz w:val="28"/>
          <w:szCs w:val="28"/>
        </w:rPr>
        <w:t xml:space="preserve"> (Приложение №</w:t>
      </w:r>
      <w:r w:rsidR="005B5BE8">
        <w:rPr>
          <w:sz w:val="28"/>
          <w:szCs w:val="28"/>
        </w:rPr>
        <w:t>1</w:t>
      </w:r>
      <w:r w:rsidR="006B4377" w:rsidRPr="006B4377">
        <w:rPr>
          <w:sz w:val="28"/>
          <w:szCs w:val="28"/>
        </w:rPr>
        <w:t>);</w:t>
      </w:r>
    </w:p>
    <w:p w:rsidR="006B4377" w:rsidRPr="006B4377" w:rsidRDefault="009A6850" w:rsidP="00A220CE">
      <w:pPr>
        <w:pStyle w:val="11"/>
        <w:tabs>
          <w:tab w:val="left" w:pos="170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6B4377" w:rsidRPr="006B4377">
        <w:rPr>
          <w:sz w:val="28"/>
          <w:szCs w:val="28"/>
        </w:rPr>
        <w:t xml:space="preserve">Инструкцию по организации антивирусной защиты </w:t>
      </w:r>
      <w:r w:rsidR="007B1D6F">
        <w:rPr>
          <w:sz w:val="28"/>
          <w:szCs w:val="28"/>
        </w:rPr>
        <w:t xml:space="preserve">в </w:t>
      </w:r>
      <w:r w:rsidR="005B5BE8">
        <w:rPr>
          <w:sz w:val="28"/>
          <w:szCs w:val="28"/>
        </w:rPr>
        <w:t>м</w:t>
      </w:r>
      <w:r w:rsidR="007B1D6F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="006B4377" w:rsidRPr="006B4377">
        <w:rPr>
          <w:sz w:val="28"/>
          <w:szCs w:val="28"/>
        </w:rPr>
        <w:t xml:space="preserve"> (Приложение №</w:t>
      </w:r>
      <w:r w:rsidR="005B5BE8">
        <w:rPr>
          <w:sz w:val="28"/>
          <w:szCs w:val="28"/>
        </w:rPr>
        <w:t>2</w:t>
      </w:r>
      <w:r w:rsidR="006B4377" w:rsidRPr="006B4377">
        <w:rPr>
          <w:sz w:val="28"/>
          <w:szCs w:val="28"/>
        </w:rPr>
        <w:t>);</w:t>
      </w:r>
    </w:p>
    <w:p w:rsidR="006B4377" w:rsidRPr="006B4377" w:rsidRDefault="009A6850" w:rsidP="00A220CE">
      <w:pPr>
        <w:pStyle w:val="11"/>
        <w:tabs>
          <w:tab w:val="left" w:pos="170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6B4377" w:rsidRPr="006B4377">
        <w:rPr>
          <w:sz w:val="28"/>
          <w:szCs w:val="28"/>
        </w:rPr>
        <w:t>Инструкцию по обеспечению безопасности эксплуатации средств криптографической защиты информации (СКЗИ)</w:t>
      </w:r>
      <w:r w:rsidR="007B1D6F">
        <w:rPr>
          <w:sz w:val="28"/>
          <w:szCs w:val="28"/>
        </w:rPr>
        <w:t xml:space="preserve">в </w:t>
      </w:r>
      <w:r w:rsidR="006B4377" w:rsidRPr="006B4377">
        <w:rPr>
          <w:sz w:val="28"/>
          <w:szCs w:val="28"/>
        </w:rPr>
        <w:t xml:space="preserve"> </w:t>
      </w:r>
      <w:r w:rsidR="005B5BE8">
        <w:rPr>
          <w:sz w:val="28"/>
          <w:szCs w:val="28"/>
        </w:rPr>
        <w:t>м</w:t>
      </w:r>
      <w:r w:rsidR="007B1D6F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="006B4377" w:rsidRPr="006B4377">
        <w:rPr>
          <w:sz w:val="28"/>
          <w:szCs w:val="28"/>
        </w:rPr>
        <w:t xml:space="preserve"> (Приложение №</w:t>
      </w:r>
      <w:r w:rsidR="005B5BE8">
        <w:rPr>
          <w:sz w:val="28"/>
          <w:szCs w:val="28"/>
        </w:rPr>
        <w:t>3</w:t>
      </w:r>
      <w:r w:rsidR="006B4377" w:rsidRPr="006B4377">
        <w:rPr>
          <w:sz w:val="28"/>
          <w:szCs w:val="28"/>
        </w:rPr>
        <w:t>);</w:t>
      </w:r>
    </w:p>
    <w:p w:rsidR="006B4377" w:rsidRPr="006B4377" w:rsidRDefault="009A6850" w:rsidP="00A220CE">
      <w:pPr>
        <w:pStyle w:val="11"/>
        <w:tabs>
          <w:tab w:val="left" w:pos="170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6B4377" w:rsidRPr="006B4377">
        <w:rPr>
          <w:sz w:val="28"/>
          <w:szCs w:val="28"/>
        </w:rPr>
        <w:t xml:space="preserve">Инструкцию по порядку учета и хранению съемных носителей конфиденциальной информации (персональных данных) </w:t>
      </w:r>
      <w:r w:rsidR="007B1D6F">
        <w:rPr>
          <w:sz w:val="28"/>
          <w:szCs w:val="28"/>
        </w:rPr>
        <w:t xml:space="preserve">в </w:t>
      </w:r>
      <w:r w:rsidR="005B5BE8">
        <w:rPr>
          <w:sz w:val="28"/>
          <w:szCs w:val="28"/>
        </w:rPr>
        <w:t>м</w:t>
      </w:r>
      <w:r w:rsidR="007B1D6F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="006B4377" w:rsidRPr="006B4377">
        <w:rPr>
          <w:sz w:val="28"/>
          <w:szCs w:val="28"/>
        </w:rPr>
        <w:t xml:space="preserve"> (Приложение №</w:t>
      </w:r>
      <w:r w:rsidR="005B5BE8">
        <w:rPr>
          <w:sz w:val="28"/>
          <w:szCs w:val="28"/>
        </w:rPr>
        <w:t>4</w:t>
      </w:r>
      <w:r w:rsidR="006B4377" w:rsidRPr="006B4377">
        <w:rPr>
          <w:sz w:val="28"/>
          <w:szCs w:val="28"/>
        </w:rPr>
        <w:t>);</w:t>
      </w:r>
    </w:p>
    <w:p w:rsidR="006B4377" w:rsidRPr="006B4377" w:rsidRDefault="009A6850" w:rsidP="00A220CE">
      <w:pPr>
        <w:pStyle w:val="11"/>
        <w:tabs>
          <w:tab w:val="left" w:pos="170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6B4377" w:rsidRPr="006B4377">
        <w:rPr>
          <w:sz w:val="28"/>
          <w:szCs w:val="28"/>
        </w:rPr>
        <w:t>Инструкцию пользователя информационных систем персональных данных по обеспечению безопасности персональных</w:t>
      </w:r>
      <w:r w:rsidR="007B1D6F">
        <w:rPr>
          <w:sz w:val="28"/>
          <w:szCs w:val="28"/>
        </w:rPr>
        <w:t xml:space="preserve"> в</w:t>
      </w:r>
      <w:r w:rsidR="006B4377" w:rsidRPr="006B4377">
        <w:rPr>
          <w:sz w:val="28"/>
          <w:szCs w:val="28"/>
        </w:rPr>
        <w:t xml:space="preserve"> </w:t>
      </w:r>
      <w:r w:rsidR="005B5BE8">
        <w:rPr>
          <w:sz w:val="28"/>
          <w:szCs w:val="28"/>
        </w:rPr>
        <w:t>м</w:t>
      </w:r>
      <w:r w:rsidR="007B1D6F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="006B4377" w:rsidRPr="006B4377">
        <w:rPr>
          <w:sz w:val="28"/>
          <w:szCs w:val="28"/>
        </w:rPr>
        <w:t xml:space="preserve"> (Приложение №</w:t>
      </w:r>
      <w:r w:rsidR="005B5BE8">
        <w:rPr>
          <w:sz w:val="28"/>
          <w:szCs w:val="28"/>
        </w:rPr>
        <w:t>5</w:t>
      </w:r>
      <w:r w:rsidR="006B4377" w:rsidRPr="006B4377">
        <w:rPr>
          <w:sz w:val="28"/>
          <w:szCs w:val="28"/>
        </w:rPr>
        <w:t>)</w:t>
      </w:r>
    </w:p>
    <w:p w:rsidR="006B4377" w:rsidRPr="006B4377" w:rsidRDefault="009A6850" w:rsidP="00A220CE">
      <w:pPr>
        <w:pStyle w:val="11"/>
        <w:tabs>
          <w:tab w:val="left" w:pos="184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6B4377" w:rsidRPr="006B4377">
        <w:rPr>
          <w:sz w:val="28"/>
          <w:szCs w:val="28"/>
        </w:rPr>
        <w:t xml:space="preserve">Регламент порядка действий сотрудников </w:t>
      </w:r>
      <w:r w:rsidR="005B5BE8">
        <w:rPr>
          <w:sz w:val="28"/>
          <w:szCs w:val="28"/>
        </w:rPr>
        <w:t>м</w:t>
      </w:r>
      <w:r w:rsidR="007B1D6F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="006B4377" w:rsidRPr="006B4377">
        <w:rPr>
          <w:sz w:val="28"/>
          <w:szCs w:val="28"/>
        </w:rPr>
        <w:t>, при обращении либо при получении запроса субъекта персональных данных или его законного представителя, а также уполномоченного органа по защите прав субъектов персональных данных (Приложение №</w:t>
      </w:r>
      <w:r w:rsidR="005B5BE8">
        <w:rPr>
          <w:sz w:val="28"/>
          <w:szCs w:val="28"/>
        </w:rPr>
        <w:t>6</w:t>
      </w:r>
      <w:r w:rsidR="006B4377" w:rsidRPr="006B4377">
        <w:rPr>
          <w:sz w:val="28"/>
          <w:szCs w:val="28"/>
        </w:rPr>
        <w:t>);</w:t>
      </w:r>
    </w:p>
    <w:p w:rsidR="006B4377" w:rsidRPr="006B4377" w:rsidRDefault="009A6850" w:rsidP="00A220CE">
      <w:pPr>
        <w:pStyle w:val="11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B4377" w:rsidRPr="006B4377">
        <w:rPr>
          <w:sz w:val="28"/>
          <w:szCs w:val="28"/>
        </w:rPr>
        <w:t>Ответственному за организацию обработки персональных данных довести до сведения всех сотрудников, обрабатывающих персональные данные, положения утверждаемых нормативно-правовых актов.</w:t>
      </w:r>
    </w:p>
    <w:p w:rsidR="006B4377" w:rsidRPr="006B4377" w:rsidRDefault="009A6850" w:rsidP="00A220CE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B4377" w:rsidRPr="006B4377">
        <w:rPr>
          <w:sz w:val="28"/>
          <w:szCs w:val="28"/>
        </w:rPr>
        <w:t>Контроль за выполнением настоящего распоряжения оставляю за собой.</w:t>
      </w:r>
    </w:p>
    <w:p w:rsidR="006B4377" w:rsidRPr="006B4377" w:rsidRDefault="009A6850" w:rsidP="00A220CE">
      <w:pPr>
        <w:tabs>
          <w:tab w:val="left" w:pos="709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="006B4377" w:rsidRPr="006B4377">
        <w:rPr>
          <w:sz w:val="28"/>
          <w:szCs w:val="28"/>
        </w:rPr>
        <w:t>Настоящее распоряжение вступает в силу со дня его подписания.</w:t>
      </w:r>
    </w:p>
    <w:p w:rsidR="006B4377" w:rsidRPr="006B4377" w:rsidRDefault="006B4377" w:rsidP="00A220CE">
      <w:pPr>
        <w:rPr>
          <w:b/>
          <w:sz w:val="28"/>
          <w:szCs w:val="28"/>
        </w:rPr>
      </w:pPr>
    </w:p>
    <w:p w:rsidR="006B4377" w:rsidRPr="006B4377" w:rsidRDefault="006B4377" w:rsidP="00A220CE">
      <w:pPr>
        <w:rPr>
          <w:b/>
          <w:sz w:val="28"/>
          <w:szCs w:val="28"/>
        </w:rPr>
      </w:pPr>
    </w:p>
    <w:p w:rsidR="006B4377" w:rsidRDefault="007B1D6F" w:rsidP="00A220CE">
      <w:pPr>
        <w:tabs>
          <w:tab w:val="left" w:pos="651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</w:t>
      </w:r>
      <w:r>
        <w:rPr>
          <w:sz w:val="28"/>
          <w:szCs w:val="28"/>
        </w:rPr>
        <w:tab/>
      </w:r>
      <w:r w:rsidR="002018E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П.А. Бжахов</w:t>
      </w:r>
    </w:p>
    <w:p w:rsidR="006B4377" w:rsidRPr="006B4377" w:rsidRDefault="007B1D6F" w:rsidP="00A220CE">
      <w:pPr>
        <w:rPr>
          <w:sz w:val="28"/>
          <w:szCs w:val="28"/>
        </w:rPr>
      </w:pPr>
      <w:r>
        <w:rPr>
          <w:sz w:val="28"/>
          <w:szCs w:val="28"/>
        </w:rPr>
        <w:t>г.п. Залукокоаже</w:t>
      </w:r>
    </w:p>
    <w:p w:rsidR="007B1D6F" w:rsidRDefault="00344997" w:rsidP="00344997">
      <w:pPr>
        <w:tabs>
          <w:tab w:val="left" w:pos="281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B1D6F" w:rsidRDefault="007B1D6F" w:rsidP="006B4377">
      <w:pPr>
        <w:jc w:val="both"/>
        <w:rPr>
          <w:sz w:val="28"/>
          <w:szCs w:val="28"/>
        </w:rPr>
      </w:pPr>
    </w:p>
    <w:p w:rsidR="007B1D6F" w:rsidRDefault="007B1D6F" w:rsidP="006B4377">
      <w:pPr>
        <w:jc w:val="both"/>
        <w:rPr>
          <w:sz w:val="28"/>
          <w:szCs w:val="28"/>
        </w:rPr>
      </w:pPr>
    </w:p>
    <w:p w:rsidR="00AC6BCE" w:rsidRDefault="00AC6BCE" w:rsidP="006B4377">
      <w:pPr>
        <w:jc w:val="both"/>
        <w:rPr>
          <w:sz w:val="28"/>
          <w:szCs w:val="28"/>
        </w:rPr>
      </w:pPr>
    </w:p>
    <w:p w:rsidR="00AC6BCE" w:rsidRDefault="00AC6BCE" w:rsidP="006B4377">
      <w:pPr>
        <w:jc w:val="both"/>
        <w:rPr>
          <w:sz w:val="28"/>
          <w:szCs w:val="28"/>
        </w:rPr>
      </w:pPr>
    </w:p>
    <w:p w:rsidR="00AC6BCE" w:rsidRDefault="00AC6BCE" w:rsidP="006B4377">
      <w:pPr>
        <w:jc w:val="both"/>
        <w:rPr>
          <w:sz w:val="28"/>
          <w:szCs w:val="28"/>
        </w:rPr>
      </w:pPr>
    </w:p>
    <w:p w:rsidR="00A220CE" w:rsidRDefault="00A220CE" w:rsidP="009D7AF3">
      <w:pPr>
        <w:ind w:left="3969"/>
        <w:jc w:val="center"/>
        <w:rPr>
          <w:sz w:val="28"/>
          <w:szCs w:val="28"/>
        </w:rPr>
      </w:pPr>
    </w:p>
    <w:p w:rsidR="00131102" w:rsidRDefault="00131102" w:rsidP="009D7AF3">
      <w:pPr>
        <w:ind w:left="3969"/>
        <w:jc w:val="center"/>
        <w:rPr>
          <w:sz w:val="28"/>
          <w:szCs w:val="28"/>
        </w:rPr>
      </w:pPr>
    </w:p>
    <w:p w:rsidR="00131102" w:rsidRDefault="00131102" w:rsidP="009D7AF3">
      <w:pPr>
        <w:ind w:left="3969"/>
        <w:jc w:val="center"/>
        <w:rPr>
          <w:sz w:val="28"/>
          <w:szCs w:val="28"/>
        </w:rPr>
      </w:pPr>
    </w:p>
    <w:p w:rsidR="0065113B" w:rsidRDefault="0065113B" w:rsidP="009D7AF3">
      <w:pPr>
        <w:ind w:left="3969"/>
        <w:jc w:val="center"/>
        <w:rPr>
          <w:sz w:val="28"/>
          <w:szCs w:val="28"/>
        </w:rPr>
      </w:pPr>
    </w:p>
    <w:p w:rsidR="0065113B" w:rsidRDefault="0065113B" w:rsidP="009D7AF3">
      <w:pPr>
        <w:ind w:left="3969"/>
        <w:jc w:val="center"/>
        <w:rPr>
          <w:sz w:val="28"/>
          <w:szCs w:val="28"/>
        </w:rPr>
      </w:pPr>
    </w:p>
    <w:p w:rsidR="0065113B" w:rsidRDefault="0065113B" w:rsidP="009D7AF3">
      <w:pPr>
        <w:ind w:left="3969"/>
        <w:jc w:val="center"/>
        <w:rPr>
          <w:sz w:val="28"/>
          <w:szCs w:val="28"/>
        </w:rPr>
      </w:pPr>
    </w:p>
    <w:p w:rsidR="0065113B" w:rsidRDefault="0065113B" w:rsidP="009D7AF3">
      <w:pPr>
        <w:ind w:left="3969"/>
        <w:jc w:val="center"/>
        <w:rPr>
          <w:sz w:val="28"/>
          <w:szCs w:val="28"/>
        </w:rPr>
      </w:pPr>
    </w:p>
    <w:p w:rsidR="009D7AF3" w:rsidRPr="006B4377" w:rsidRDefault="009D7AF3" w:rsidP="009D7AF3">
      <w:pPr>
        <w:ind w:left="3969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9D7AF3" w:rsidRPr="006B4377" w:rsidRDefault="009D7AF3" w:rsidP="009D7AF3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9D7AF3" w:rsidRDefault="00A220CE" w:rsidP="009D7AF3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Распоряж</w:t>
      </w:r>
      <w:r w:rsidR="009D7AF3">
        <w:rPr>
          <w:sz w:val="28"/>
          <w:szCs w:val="28"/>
        </w:rPr>
        <w:t>ением главы м</w:t>
      </w:r>
      <w:r w:rsidR="009D7AF3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</w:t>
      </w:r>
      <w:r w:rsidR="009D7AF3">
        <w:rPr>
          <w:sz w:val="28"/>
          <w:szCs w:val="28"/>
        </w:rPr>
        <w:t xml:space="preserve"> Республики</w:t>
      </w:r>
      <w:r w:rsidR="009D7AF3" w:rsidRPr="006B4377">
        <w:rPr>
          <w:sz w:val="28"/>
          <w:szCs w:val="28"/>
        </w:rPr>
        <w:t xml:space="preserve"> </w:t>
      </w:r>
      <w:r w:rsidR="009D7AF3">
        <w:rPr>
          <w:sz w:val="28"/>
          <w:szCs w:val="28"/>
        </w:rPr>
        <w:t>от</w:t>
      </w:r>
      <w:r w:rsidR="002018E2">
        <w:rPr>
          <w:sz w:val="28"/>
          <w:szCs w:val="28"/>
        </w:rPr>
        <w:t xml:space="preserve"> 07.09.2017 года №59</w:t>
      </w:r>
    </w:p>
    <w:p w:rsidR="009D7AF3" w:rsidRDefault="009D7AF3" w:rsidP="006B4377">
      <w:pPr>
        <w:jc w:val="center"/>
        <w:rPr>
          <w:sz w:val="28"/>
          <w:szCs w:val="28"/>
        </w:rPr>
      </w:pPr>
    </w:p>
    <w:p w:rsidR="006B4377" w:rsidRPr="0065113B" w:rsidRDefault="006B4377" w:rsidP="0065113B">
      <w:pPr>
        <w:spacing w:line="276" w:lineRule="auto"/>
        <w:jc w:val="center"/>
        <w:rPr>
          <w:b/>
          <w:sz w:val="28"/>
          <w:szCs w:val="28"/>
        </w:rPr>
      </w:pPr>
      <w:r w:rsidRPr="0065113B">
        <w:rPr>
          <w:b/>
          <w:sz w:val="28"/>
          <w:szCs w:val="28"/>
        </w:rPr>
        <w:t>ИНСТРУКЦИЯ</w:t>
      </w:r>
    </w:p>
    <w:p w:rsidR="006B4377" w:rsidRPr="0065113B" w:rsidRDefault="006B4377" w:rsidP="0065113B">
      <w:pPr>
        <w:spacing w:line="276" w:lineRule="auto"/>
        <w:jc w:val="center"/>
        <w:rPr>
          <w:b/>
          <w:sz w:val="28"/>
          <w:szCs w:val="28"/>
        </w:rPr>
      </w:pPr>
      <w:r w:rsidRPr="0065113B">
        <w:rPr>
          <w:b/>
          <w:sz w:val="28"/>
          <w:szCs w:val="28"/>
        </w:rPr>
        <w:t xml:space="preserve">о порядке резервирования и восстановления работоспособности технических средств, программного обеспечения и баз данных в </w:t>
      </w:r>
      <w:r w:rsidR="007B1D6F" w:rsidRPr="0065113B">
        <w:rPr>
          <w:b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Назначение и область действия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Данная Инструкция определяет действия, связанные с мерами и средствами поддержания непрерывной работы и восстановления работоспособности информационных систем в </w:t>
      </w:r>
      <w:r w:rsidR="005B5BE8" w:rsidRPr="006B4377">
        <w:rPr>
          <w:sz w:val="28"/>
          <w:szCs w:val="28"/>
        </w:rPr>
        <w:t xml:space="preserve">Местной администрации городского поселения Залукокоаже Зольского муниципального района Кабардино-Балкарской Республики </w:t>
      </w:r>
      <w:r w:rsidRPr="006B4377">
        <w:rPr>
          <w:sz w:val="28"/>
          <w:szCs w:val="28"/>
        </w:rPr>
        <w:t>(далее – Администрация).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Настоящая Инструкция регламентирует: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меры защиты от потери информации;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действия по восстановлению в случае потери информации.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Меры обеспечения надежной работы и восстановления ресурсов при возникновении инцидентов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Технические меры.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К техническим мерам обеспечения непрерывной работы и восстановления относятся программные, аппаратные и технические средства и системы, используемые для предотвращения возникновения Инцидентов, такие как: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системы обеспечения отказоустойчивости;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системы резервного копирования и хранения данных;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системы контроля физического доступа.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Системы жизнеобеспечения ИСПДн включают: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пожарные сигнализации и системы пожаротушения;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системы вентиляции и кондиционирования;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системы резервного питания.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Все критичные помещения (помещения, в которых размещаются элементы ИСПДн и средства защиты) должны быть оборудованы средствами пожарной сигнализации и пожаротушения.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Для предотвращения потерь информации при кратковременном отключении электроэнергии все ключевые элементы ИСПДн, должны подключаться к сети электропитания через источники бесперебойного питания. В зависимости от необходимого времени работы ресурсов после потери питания могут применяться следующие методы резервного электропитания: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локальные источники бесперебойного электропитания с различным временем питания для защиты отдельных компьютеров;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источники бесперебойного питания с дополнительной функцией защиты от скачков напряжения;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резервные линии электропитания в пределах комплекса зданий;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Система резервного копирования и хранения данных, должна обеспечивать хранение </w:t>
      </w:r>
      <w:hyperlink w:history="1">
        <w:r w:rsidRPr="006B4377">
          <w:rPr>
            <w:rStyle w:val="a3"/>
            <w:color w:val="000000"/>
            <w:sz w:val="28"/>
            <w:szCs w:val="28"/>
          </w:rPr>
          <w:t>защищаемой информации</w:t>
        </w:r>
      </w:hyperlink>
      <w:r w:rsidRPr="006B4377">
        <w:rPr>
          <w:color w:val="000000"/>
          <w:sz w:val="28"/>
          <w:szCs w:val="28"/>
        </w:rPr>
        <w:t xml:space="preserve"> </w:t>
      </w:r>
      <w:r w:rsidRPr="006B4377">
        <w:rPr>
          <w:sz w:val="28"/>
          <w:szCs w:val="28"/>
        </w:rPr>
        <w:t xml:space="preserve">на носитель (ленту, жесткий диск и т.п.). 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Организационные меры.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Резервное копирование и хранение данных должно осуществлять на периодической основе: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для обрабатываемых персональных данных – не реже раза в неделю или по требованию пользователя ИСПДн;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для системной информации – не реже раза в месяц;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эталонные копии программного обеспечения (операционные системы, штатное и специальное программное обеспечение, программные средства защиты), с которых осуществляется их установка на элементы ИСПДн каждый раз при внесении изменений в эталонные копии (выход новых версий).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Данные о проведение процедуры резервного копирования должны отражаться в специально созданном Журнале учета. 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Носители, на которые произведено резервное копирование, должны быть пронумерованы номером носителя, датой проведения резервного копирования.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Носители должны храниться в несгораемом шкафу или помещении, оборудованном системой пожаротушения.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Носители и резервные копии данных  должны храниться не менее года для возможности восстановления данных.</w:t>
      </w:r>
    </w:p>
    <w:p w:rsidR="00344997" w:rsidRDefault="00344997" w:rsidP="0065113B">
      <w:pPr>
        <w:spacing w:line="276" w:lineRule="auto"/>
        <w:jc w:val="center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Порядок проведения резервирования информации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Перед проведением процедуры резервного копирования необходимо убедиться в том, что все пользователи информационной системы завершили свою работу с информационной системой.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Резервирование информации в информационных системах персональных данных проводится при помощи штатных средств, поставляемых в составе специализированного программного обеспечения для построения информационной системы, либо, в случае отсутствия таковых, штатными средствами операционной системы или системы управления базами данных (при использовании таковой).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Все файлы, входящие в состав резервной копии, должны архивироваться в один архив с присвоением имени архива в формате время_дата (например, 18.00_21.11.2011).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Архивация может производиться как штатными средствами, поставляемыми в составе специализированного программного обеспечения для построения информационной системы, так и сторонним программным обеспечением (например, 7zip, WinRar).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Резервные копии должны сохраняться на носители, не входящие в состав технических средств информационной системы персональных данных (внешние жесткие диски, CD/DVD диски, flash диски).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После завершения процедуры резервного копирования информации и записи резервной копии на носитель, необходимо поместить носитель с резервной копией в специально отведённое для хранения место и проставить соответствующую отметку в Журнале.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Порядок проведения восстановления информации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Перед проведением процедуры восстановления информации необходимо убедиться в том, что все пользователи информационной системы завершили свою работу с информационной системой.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Восстановление информации следует проводить из наиболее актуальной резервной копии.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случае, если специализированное программное обеспечение для построения информационной системы не позволяет работать с заархивированными резервными копиями, то перед восстановлением информации необходимо разархивировать файлы резервной копии при помощи стороннего программного обеспечения (например 7zip, WinRar).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Восстановление информации в информационных системах персональных данных проводится при помощи штатных средств, поставляемых в составе специализированного программного обеспечения для построения информационной системы, либо, в случае отсутствия </w:t>
      </w:r>
      <w:r w:rsidRPr="006B4377">
        <w:rPr>
          <w:sz w:val="28"/>
          <w:szCs w:val="28"/>
        </w:rPr>
        <w:lastRenderedPageBreak/>
        <w:t>таковых, штатными средствами операционной системы или системы управления базами данных (при использовании таковой).</w:t>
      </w:r>
    </w:p>
    <w:p w:rsidR="006B4377" w:rsidRPr="006B4377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После завершения процедуры восстановления необходимо убедиться в работоспособности информационной системы персональных данных.</w:t>
      </w:r>
    </w:p>
    <w:p w:rsidR="005B5BE8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успешного восстановления оповестить пользователей информационной системы о возможности продолжения работы. В противном случае необходимо изучить документацию, прилагаемую к программному обеспечению либо обратиться в службу технической поддержки.</w:t>
      </w:r>
    </w:p>
    <w:p w:rsidR="00AC6BCE" w:rsidRDefault="00AC6BCE" w:rsidP="0065113B">
      <w:pPr>
        <w:spacing w:line="276" w:lineRule="auto"/>
        <w:ind w:firstLine="540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Ответственность</w:t>
      </w: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</w:p>
    <w:p w:rsidR="009D7AF3" w:rsidRDefault="006B4377" w:rsidP="0065113B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Работники, нарушившие требования данной Инструкции, несут ответственность в соответствии с действующим законодательством. </w:t>
      </w:r>
      <w:bookmarkStart w:id="0" w:name="5._.D0.92.D0.BD.D0.B5.D1.81.D0.B5.D0.BD."/>
      <w:bookmarkEnd w:id="0"/>
    </w:p>
    <w:p w:rsidR="00131102" w:rsidRDefault="00131102" w:rsidP="0065113B">
      <w:pPr>
        <w:spacing w:line="276" w:lineRule="auto"/>
        <w:ind w:firstLine="540"/>
        <w:jc w:val="both"/>
        <w:rPr>
          <w:sz w:val="28"/>
          <w:szCs w:val="28"/>
        </w:rPr>
      </w:pPr>
    </w:p>
    <w:p w:rsidR="006B4377" w:rsidRPr="006B4377" w:rsidRDefault="006B4377" w:rsidP="0065113B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 настоящей Инструкцией ознакомлен: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190"/>
        <w:gridCol w:w="3188"/>
        <w:gridCol w:w="3203"/>
      </w:tblGrid>
      <w:tr w:rsidR="006B4377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Должность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Дата и подпись</w:t>
            </w:r>
          </w:p>
        </w:tc>
      </w:tr>
      <w:tr w:rsidR="006B4377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Глава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5B5BE8" w:rsidP="005B5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427B3D" w:rsidRPr="006B4377" w:rsidRDefault="00427B3D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665"/>
        <w:gridCol w:w="4722"/>
      </w:tblGrid>
      <w:tr w:rsidR="006B4377" w:rsidRPr="006B4377" w:rsidTr="00AC6BCE">
        <w:tc>
          <w:tcPr>
            <w:tcW w:w="4665" w:type="dxa"/>
            <w:shd w:val="clear" w:color="auto" w:fill="auto"/>
          </w:tcPr>
          <w:p w:rsidR="006B4377" w:rsidRPr="006B4377" w:rsidRDefault="006B4377" w:rsidP="00AC6BC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22" w:type="dxa"/>
            <w:vMerge w:val="restart"/>
            <w:shd w:val="clear" w:color="auto" w:fill="auto"/>
          </w:tcPr>
          <w:p w:rsidR="005B5BE8" w:rsidRDefault="005B5BE8" w:rsidP="00AC6BCE">
            <w:pPr>
              <w:jc w:val="right"/>
              <w:rPr>
                <w:sz w:val="28"/>
                <w:szCs w:val="28"/>
              </w:rPr>
            </w:pPr>
          </w:p>
          <w:p w:rsidR="005B5BE8" w:rsidRDefault="005B5BE8" w:rsidP="00AC6BCE">
            <w:pPr>
              <w:jc w:val="right"/>
              <w:rPr>
                <w:sz w:val="28"/>
                <w:szCs w:val="28"/>
              </w:rPr>
            </w:pPr>
          </w:p>
          <w:p w:rsidR="00AC6BCE" w:rsidRDefault="00AC6BCE" w:rsidP="00AC6BCE">
            <w:pPr>
              <w:jc w:val="right"/>
              <w:rPr>
                <w:sz w:val="28"/>
                <w:szCs w:val="28"/>
              </w:rPr>
            </w:pPr>
          </w:p>
          <w:p w:rsidR="00AC6BCE" w:rsidRDefault="00AC6BCE" w:rsidP="00AC6BCE">
            <w:pPr>
              <w:jc w:val="right"/>
              <w:rPr>
                <w:sz w:val="28"/>
                <w:szCs w:val="28"/>
              </w:rPr>
            </w:pPr>
          </w:p>
          <w:p w:rsidR="00AC6BCE" w:rsidRDefault="00AC6BCE" w:rsidP="00AC6BCE">
            <w:pPr>
              <w:jc w:val="right"/>
              <w:rPr>
                <w:sz w:val="28"/>
                <w:szCs w:val="28"/>
              </w:rPr>
            </w:pPr>
          </w:p>
          <w:p w:rsidR="00AC6BCE" w:rsidRDefault="00AC6BCE" w:rsidP="00AC6BCE">
            <w:pPr>
              <w:jc w:val="right"/>
              <w:rPr>
                <w:sz w:val="28"/>
                <w:szCs w:val="28"/>
              </w:rPr>
            </w:pPr>
          </w:p>
          <w:p w:rsidR="00AC6BCE" w:rsidRDefault="00AC6BCE" w:rsidP="00AC6BCE">
            <w:pPr>
              <w:jc w:val="right"/>
              <w:rPr>
                <w:sz w:val="28"/>
                <w:szCs w:val="28"/>
              </w:rPr>
            </w:pPr>
          </w:p>
          <w:p w:rsidR="00AC6BCE" w:rsidRDefault="00AC6BCE" w:rsidP="00AC6BCE">
            <w:pPr>
              <w:jc w:val="right"/>
              <w:rPr>
                <w:sz w:val="28"/>
                <w:szCs w:val="28"/>
              </w:rPr>
            </w:pPr>
          </w:p>
          <w:p w:rsidR="009D7AF3" w:rsidRDefault="009D7AF3" w:rsidP="00AC6BCE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AC6BCE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AC6BCE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AC6BCE">
            <w:pPr>
              <w:jc w:val="right"/>
              <w:rPr>
                <w:sz w:val="28"/>
                <w:szCs w:val="28"/>
              </w:rPr>
            </w:pPr>
          </w:p>
          <w:p w:rsidR="006B4377" w:rsidRPr="006B4377" w:rsidRDefault="006B4377" w:rsidP="009D7AF3">
            <w:pPr>
              <w:jc w:val="center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5B5BE8">
              <w:rPr>
                <w:sz w:val="28"/>
                <w:szCs w:val="28"/>
              </w:rPr>
              <w:t>2</w:t>
            </w:r>
          </w:p>
          <w:p w:rsidR="005B5BE8" w:rsidRPr="006B4377" w:rsidRDefault="005B5BE8" w:rsidP="009D7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B4377" w:rsidRPr="006B4377" w:rsidRDefault="00A220CE" w:rsidP="009D7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="005B5BE8">
              <w:rPr>
                <w:sz w:val="28"/>
                <w:szCs w:val="28"/>
              </w:rPr>
              <w:t xml:space="preserve"> главы м</w:t>
            </w:r>
            <w:r w:rsidR="005B5BE8" w:rsidRPr="006B4377">
              <w:rPr>
                <w:sz w:val="28"/>
                <w:szCs w:val="28"/>
              </w:rPr>
              <w:t>естной администрации городского поселения Залукокоаже Зольского муниципального района Кабардино-Балкарской</w:t>
            </w:r>
            <w:r w:rsidR="005B5BE8">
              <w:rPr>
                <w:sz w:val="28"/>
                <w:szCs w:val="28"/>
              </w:rPr>
              <w:t xml:space="preserve"> Республики</w:t>
            </w:r>
            <w:r w:rsidR="005B5BE8" w:rsidRPr="006B4377">
              <w:rPr>
                <w:sz w:val="28"/>
                <w:szCs w:val="28"/>
              </w:rPr>
              <w:t xml:space="preserve"> </w:t>
            </w:r>
            <w:r w:rsidR="005B5BE8">
              <w:rPr>
                <w:sz w:val="28"/>
                <w:szCs w:val="28"/>
              </w:rPr>
              <w:t>от</w:t>
            </w:r>
            <w:r w:rsidR="002018E2">
              <w:rPr>
                <w:sz w:val="28"/>
                <w:szCs w:val="28"/>
              </w:rPr>
              <w:t xml:space="preserve"> 07.09.2017 года №59</w:t>
            </w:r>
          </w:p>
        </w:tc>
      </w:tr>
      <w:tr w:rsidR="006B4377" w:rsidRPr="006B4377" w:rsidTr="00AC6BCE">
        <w:tc>
          <w:tcPr>
            <w:tcW w:w="4665" w:type="dxa"/>
            <w:shd w:val="clear" w:color="auto" w:fill="auto"/>
          </w:tcPr>
          <w:p w:rsidR="006B4377" w:rsidRPr="006B4377" w:rsidRDefault="006B4377" w:rsidP="00AC6BC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22" w:type="dxa"/>
            <w:vMerge/>
            <w:shd w:val="clear" w:color="auto" w:fill="auto"/>
          </w:tcPr>
          <w:p w:rsidR="006B4377" w:rsidRPr="006B4377" w:rsidRDefault="006B4377" w:rsidP="00AC6BCE">
            <w:pPr>
              <w:jc w:val="right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665" w:type="dxa"/>
            <w:shd w:val="clear" w:color="auto" w:fill="auto"/>
          </w:tcPr>
          <w:p w:rsidR="006B4377" w:rsidRPr="006B4377" w:rsidRDefault="006B4377" w:rsidP="00AC6BC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22" w:type="dxa"/>
            <w:vMerge/>
            <w:shd w:val="clear" w:color="auto" w:fill="auto"/>
          </w:tcPr>
          <w:p w:rsidR="006B4377" w:rsidRPr="006B4377" w:rsidRDefault="006B4377" w:rsidP="00AC6BCE">
            <w:pPr>
              <w:jc w:val="right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6B4377">
      <w:pPr>
        <w:jc w:val="right"/>
        <w:rPr>
          <w:sz w:val="28"/>
          <w:szCs w:val="28"/>
        </w:rPr>
      </w:pPr>
    </w:p>
    <w:p w:rsidR="006B4377" w:rsidRPr="004845B5" w:rsidRDefault="006B4377" w:rsidP="006B4377">
      <w:pPr>
        <w:jc w:val="center"/>
        <w:rPr>
          <w:b/>
          <w:sz w:val="28"/>
          <w:szCs w:val="28"/>
        </w:rPr>
      </w:pPr>
      <w:r w:rsidRPr="004845B5">
        <w:rPr>
          <w:b/>
          <w:sz w:val="28"/>
          <w:szCs w:val="28"/>
        </w:rPr>
        <w:t>ИНСТРУКЦИЯ</w:t>
      </w:r>
    </w:p>
    <w:p w:rsidR="006B4377" w:rsidRPr="004845B5" w:rsidRDefault="006B4377" w:rsidP="006B4377">
      <w:pPr>
        <w:jc w:val="center"/>
        <w:rPr>
          <w:b/>
          <w:sz w:val="28"/>
          <w:szCs w:val="28"/>
        </w:rPr>
      </w:pPr>
      <w:r w:rsidRPr="004845B5">
        <w:rPr>
          <w:b/>
          <w:sz w:val="28"/>
          <w:szCs w:val="28"/>
        </w:rPr>
        <w:t xml:space="preserve">по организации антивирусной защиты в </w:t>
      </w:r>
      <w:r w:rsidR="005B5BE8" w:rsidRPr="004845B5">
        <w:rPr>
          <w:b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Default="006B4377" w:rsidP="004845B5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Общие положения</w:t>
      </w:r>
    </w:p>
    <w:p w:rsidR="00131102" w:rsidRPr="006B4377" w:rsidRDefault="00131102" w:rsidP="004845B5">
      <w:pPr>
        <w:spacing w:line="276" w:lineRule="auto"/>
        <w:jc w:val="center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 Настоящая Инструкция предназначена для организации порядка проведения антивирусного контроля в </w:t>
      </w:r>
      <w:r w:rsidR="00AC7EEC" w:rsidRPr="006B4377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6B4377">
        <w:rPr>
          <w:sz w:val="28"/>
          <w:szCs w:val="28"/>
        </w:rPr>
        <w:t xml:space="preserve"> (далее - Администрация) и предотвращения возникновения фактов заражения вредоносным программным обеспечением.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 Данная Инструкция распространяется на всех пользователей и администраторов информационных систем персональных данных (далее – ИСПДн) в Администрации.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Установка и обновление антивирусных средств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Установка и настройка антивирусных средств осуществляются только Администратором информационной системы персональных данных.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Обновление антивирусных баз осуществляется по расписанию в автоматическом режиме, либо вручную при необходимости.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Требования к проведению мероприятий по антивирусной защите</w:t>
      </w:r>
    </w:p>
    <w:p w:rsidR="006B4377" w:rsidRPr="006B4377" w:rsidRDefault="006B4377" w:rsidP="004845B5">
      <w:pPr>
        <w:spacing w:line="276" w:lineRule="auto"/>
        <w:jc w:val="center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</w:t>
      </w:r>
      <w:r w:rsidR="009D2751">
        <w:rPr>
          <w:sz w:val="28"/>
          <w:szCs w:val="28"/>
        </w:rPr>
        <w:t>флэш (</w:t>
      </w:r>
      <w:r w:rsidRPr="006B4377">
        <w:rPr>
          <w:sz w:val="28"/>
          <w:szCs w:val="28"/>
        </w:rPr>
        <w:t>flash</w:t>
      </w:r>
      <w:r w:rsidR="009D2751">
        <w:rPr>
          <w:sz w:val="28"/>
          <w:szCs w:val="28"/>
        </w:rPr>
        <w:t>)</w:t>
      </w:r>
      <w:r w:rsidRPr="006B4377">
        <w:rPr>
          <w:sz w:val="28"/>
          <w:szCs w:val="28"/>
        </w:rPr>
        <w:t xml:space="preserve"> дисках, CD-ROM и т.п.). Контроль исходящей информации необходимо проводить непосредственно перед архивированием и отправкой (записью на съемный носитель).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Устанавливаемое (изменяемое) программное обеспечение должно быть предварительно проверено на отсутствие заражения вредоносным программным обеспечением.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Контроль информации на съёмных носителях производится непосредственно перед её использованием.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Особое внимание следует обратить на недопустимость использования съёмных носителей, принадлежащих лицам, временно допущенным к работе на ЭВМ. Работа этих лиц должна проводиться под непосредственным контролем сотрудника или ответственного за информационную безопасность.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Ежедневно, в начале работы, должно выполняться обновление антивирусных баз и проводиться антивирусный контроль всех загружаемых в память файлов персонального компьютера.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Периодические проверки компьютеров должны проводиться не реже одного раза в неделю.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Внеочередной антивирусный контроль всех дисков и файлов персонального компьютера должен выполняться: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 Непосредственно после установки (изменения) программного обеспечения компьютера должна быть выполнена антивирусная проверка.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т.п.).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Действия сотрудников при обнаружении компьютерного вируса</w:t>
      </w:r>
    </w:p>
    <w:p w:rsidR="006B4377" w:rsidRPr="006B4377" w:rsidRDefault="006B4377" w:rsidP="004845B5">
      <w:pPr>
        <w:spacing w:line="276" w:lineRule="auto"/>
        <w:jc w:val="center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обнаружения при проведении антивирусной проверки зараженных компьютерными вирусами файлов пользователи обязаны: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 приостановить работу;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 немедленно поставить в известность о факте обнаружения зараженных вирусом файлов Администратора информационной системы персональных данных;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 провести лечение или уничтожение зараженных файлов.</w:t>
      </w: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 возникновении подозрения на наличие компьютерного вируса пользователь или Администратор информационной системы персональных данных должны провести внеочередной антивирусный контроль.</w:t>
      </w: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994DF2" w:rsidRDefault="00994DF2" w:rsidP="00994D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94DF2" w:rsidRDefault="00994DF2" w:rsidP="00994DF2">
      <w:pPr>
        <w:spacing w:line="276" w:lineRule="auto"/>
        <w:rPr>
          <w:sz w:val="28"/>
          <w:szCs w:val="28"/>
        </w:rPr>
      </w:pPr>
    </w:p>
    <w:p w:rsidR="00994DF2" w:rsidRDefault="00994DF2" w:rsidP="00994DF2">
      <w:pPr>
        <w:spacing w:line="276" w:lineRule="auto"/>
        <w:rPr>
          <w:sz w:val="28"/>
          <w:szCs w:val="28"/>
        </w:rPr>
      </w:pPr>
    </w:p>
    <w:p w:rsidR="00994DF2" w:rsidRDefault="00994DF2" w:rsidP="00994D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</w:p>
    <w:p w:rsidR="006B4377" w:rsidRDefault="00994DF2" w:rsidP="00994D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B4377" w:rsidRPr="006B4377">
        <w:rPr>
          <w:sz w:val="28"/>
          <w:szCs w:val="28"/>
        </w:rPr>
        <w:t>Ответственность при организации антивирусной защиты</w:t>
      </w:r>
    </w:p>
    <w:p w:rsidR="00131102" w:rsidRPr="006B4377" w:rsidRDefault="00131102" w:rsidP="004845B5">
      <w:pPr>
        <w:spacing w:line="276" w:lineRule="auto"/>
        <w:jc w:val="center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Ответственность за организацию антивирусной защиты возлагается на Администратора информационной системы персональных данных.</w:t>
      </w:r>
    </w:p>
    <w:p w:rsidR="00131102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Ответственность за выполнение требований данной Инструкции возлагается на Пользователей и Администратора информационной системы персональных данных.</w:t>
      </w:r>
    </w:p>
    <w:p w:rsidR="004845B5" w:rsidRPr="006B4377" w:rsidRDefault="004845B5" w:rsidP="004845B5">
      <w:pPr>
        <w:spacing w:line="276" w:lineRule="auto"/>
        <w:jc w:val="both"/>
        <w:rPr>
          <w:sz w:val="28"/>
          <w:szCs w:val="28"/>
        </w:rPr>
      </w:pPr>
    </w:p>
    <w:p w:rsidR="006B4377" w:rsidRPr="006B4377" w:rsidRDefault="006B4377" w:rsidP="004845B5">
      <w:pPr>
        <w:spacing w:line="276" w:lineRule="auto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 настоящей Инструкцией ознакомлен: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190"/>
        <w:gridCol w:w="3188"/>
        <w:gridCol w:w="3203"/>
      </w:tblGrid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Должность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Дата и подпись</w:t>
            </w: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Глава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A220CE" w:rsidRDefault="009D7AF3" w:rsidP="009D7A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A220CE" w:rsidRDefault="00A220CE" w:rsidP="009D7AF3">
      <w:pPr>
        <w:jc w:val="center"/>
        <w:rPr>
          <w:sz w:val="28"/>
          <w:szCs w:val="28"/>
        </w:rPr>
      </w:pPr>
    </w:p>
    <w:p w:rsidR="00131102" w:rsidRDefault="00A220CE" w:rsidP="009D7A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994DF2" w:rsidRDefault="00994DF2" w:rsidP="009D7AF3">
      <w:pPr>
        <w:jc w:val="center"/>
        <w:rPr>
          <w:sz w:val="28"/>
          <w:szCs w:val="28"/>
        </w:rPr>
      </w:pPr>
    </w:p>
    <w:p w:rsidR="00994DF2" w:rsidRDefault="00994DF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4845B5" w:rsidRDefault="004845B5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131102" w:rsidRDefault="00131102" w:rsidP="009D7AF3">
      <w:pPr>
        <w:jc w:val="center"/>
        <w:rPr>
          <w:sz w:val="28"/>
          <w:szCs w:val="28"/>
        </w:rPr>
      </w:pPr>
    </w:p>
    <w:p w:rsidR="006B4377" w:rsidRPr="006B4377" w:rsidRDefault="00131102" w:rsidP="009D7A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A220CE">
        <w:rPr>
          <w:sz w:val="28"/>
          <w:szCs w:val="28"/>
        </w:rPr>
        <w:t xml:space="preserve">    </w:t>
      </w:r>
      <w:r w:rsidR="00AC7EEC" w:rsidRPr="006B4377">
        <w:rPr>
          <w:sz w:val="28"/>
          <w:szCs w:val="28"/>
        </w:rPr>
        <w:t xml:space="preserve">Приложение № </w:t>
      </w:r>
      <w:r w:rsidR="00AC7EEC">
        <w:rPr>
          <w:sz w:val="28"/>
          <w:szCs w:val="28"/>
        </w:rPr>
        <w:t>3</w:t>
      </w:r>
    </w:p>
    <w:tbl>
      <w:tblPr>
        <w:tblW w:w="0" w:type="auto"/>
        <w:tblLayout w:type="fixed"/>
        <w:tblLook w:val="0000"/>
      </w:tblPr>
      <w:tblGrid>
        <w:gridCol w:w="4770"/>
        <w:gridCol w:w="4800"/>
      </w:tblGrid>
      <w:tr w:rsidR="006B4377" w:rsidRPr="006B4377" w:rsidTr="00AC6BCE">
        <w:tc>
          <w:tcPr>
            <w:tcW w:w="4770" w:type="dxa"/>
            <w:shd w:val="clear" w:color="auto" w:fill="auto"/>
          </w:tcPr>
          <w:p w:rsidR="006B4377" w:rsidRPr="006B4377" w:rsidRDefault="006B4377" w:rsidP="009D7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0" w:type="dxa"/>
            <w:vMerge w:val="restart"/>
            <w:shd w:val="clear" w:color="auto" w:fill="auto"/>
          </w:tcPr>
          <w:p w:rsidR="005B5BE8" w:rsidRPr="006B4377" w:rsidRDefault="005B5BE8" w:rsidP="009D7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B4377" w:rsidRPr="006B4377" w:rsidRDefault="00A220CE" w:rsidP="009D7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="005B5BE8">
              <w:rPr>
                <w:sz w:val="28"/>
                <w:szCs w:val="28"/>
              </w:rPr>
              <w:t xml:space="preserve"> главы м</w:t>
            </w:r>
            <w:r w:rsidR="005B5BE8" w:rsidRPr="006B4377">
              <w:rPr>
                <w:sz w:val="28"/>
                <w:szCs w:val="28"/>
              </w:rPr>
              <w:t>естной администрации городского поселения Залукокоаже Зольского муниципального района Кабардино-Балкарской</w:t>
            </w:r>
            <w:r w:rsidR="005B5BE8">
              <w:rPr>
                <w:sz w:val="28"/>
                <w:szCs w:val="28"/>
              </w:rPr>
              <w:t xml:space="preserve"> Республики</w:t>
            </w:r>
            <w:r w:rsidR="005B5BE8" w:rsidRPr="006B4377">
              <w:rPr>
                <w:sz w:val="28"/>
                <w:szCs w:val="28"/>
              </w:rPr>
              <w:t xml:space="preserve"> </w:t>
            </w:r>
            <w:r w:rsidR="005B5BE8">
              <w:rPr>
                <w:sz w:val="28"/>
                <w:szCs w:val="28"/>
              </w:rPr>
              <w:t>от</w:t>
            </w:r>
            <w:r w:rsidR="002018E2">
              <w:rPr>
                <w:sz w:val="28"/>
                <w:szCs w:val="28"/>
              </w:rPr>
              <w:t xml:space="preserve">  07.09.2017 года №59</w:t>
            </w:r>
          </w:p>
        </w:tc>
      </w:tr>
      <w:tr w:rsidR="006B4377" w:rsidRPr="006B4377" w:rsidTr="00AC6BCE">
        <w:tc>
          <w:tcPr>
            <w:tcW w:w="4770" w:type="dxa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770" w:type="dxa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4845B5" w:rsidRDefault="006B4377" w:rsidP="006B4377">
      <w:pPr>
        <w:jc w:val="center"/>
        <w:rPr>
          <w:b/>
          <w:sz w:val="28"/>
          <w:szCs w:val="28"/>
        </w:rPr>
      </w:pPr>
      <w:r w:rsidRPr="004845B5">
        <w:rPr>
          <w:b/>
          <w:sz w:val="28"/>
          <w:szCs w:val="28"/>
        </w:rPr>
        <w:t>ИНСТРУКЦИЯ</w:t>
      </w:r>
    </w:p>
    <w:p w:rsidR="006B4377" w:rsidRPr="004845B5" w:rsidRDefault="006B4377" w:rsidP="006B4377">
      <w:pPr>
        <w:jc w:val="center"/>
        <w:rPr>
          <w:b/>
          <w:sz w:val="28"/>
          <w:szCs w:val="28"/>
        </w:rPr>
      </w:pPr>
      <w:r w:rsidRPr="004845B5">
        <w:rPr>
          <w:b/>
          <w:sz w:val="28"/>
          <w:szCs w:val="28"/>
        </w:rPr>
        <w:t xml:space="preserve">по обеспечению безопасности эксплуатации средств криптографической защиты информации (СКЗИ) </w:t>
      </w:r>
      <w:r w:rsidR="00AC7EEC" w:rsidRPr="004845B5">
        <w:rPr>
          <w:b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</w:p>
    <w:p w:rsidR="006B4377" w:rsidRPr="006B4377" w:rsidRDefault="006B4377" w:rsidP="006B4377">
      <w:pPr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Общие положения</w:t>
      </w:r>
    </w:p>
    <w:p w:rsidR="004845B5" w:rsidRPr="004845B5" w:rsidRDefault="004845B5" w:rsidP="004845B5">
      <w:pPr>
        <w:spacing w:line="276" w:lineRule="auto"/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 xml:space="preserve">Настоящая Инструкция определяет порядок учета, хранения и использования средств криптографической защиты информации (СКЗИ) и криптографических ключей, а также порядок изготовления, смены, уничтожения и компрометации криптографических ключей в целях обеспечения безопасности эксплуатации в </w:t>
      </w:r>
      <w:r w:rsidR="00AC7EEC" w:rsidRPr="004845B5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4845B5">
        <w:rPr>
          <w:sz w:val="28"/>
          <w:szCs w:val="28"/>
        </w:rPr>
        <w:t xml:space="preserve"> (далее – Администрация). 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 xml:space="preserve"> Пользователь должен выполнять все требования настоящей Инструкции, правила, изложенные в эксплуатационной документации на СКЗИ, а также другие документы, регламентирующие порядок работы с СКЗИ.</w:t>
      </w: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</w:p>
    <w:p w:rsidR="006B4377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Обязанности Пользователя</w:t>
      </w:r>
    </w:p>
    <w:p w:rsidR="00994DF2" w:rsidRPr="004845B5" w:rsidRDefault="00994DF2" w:rsidP="004845B5">
      <w:pPr>
        <w:spacing w:line="276" w:lineRule="auto"/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Пользователь обязан соблюдать требования по обеспечению безопасности функционирования СКЗИ.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Пользователь обязан обеспечить конфиденциальность всей информации ограниченного распространения, доступной по роду выполняемых функциональных обязанностей.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Пользователь обязан сдать носители ключевой информации (далее – НКИ) при увольнении или отстранении от исполнения обязанностей, связанных с использованием СКЗИ, ответственному за обработку персональных данных.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lastRenderedPageBreak/>
        <w:t>Пользователь обязан сдать носители ключевой информации (далее – НКИ) по окончании срока действия сертификата ключа, а также в случае компрометации ключа.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Пользователь обязан немедленно уведомлять Ответственного за обработку персональных данных о компрометации криптографических ключей.</w:t>
      </w:r>
    </w:p>
    <w:p w:rsidR="006B4377" w:rsidRPr="004845B5" w:rsidRDefault="006B4377" w:rsidP="00994DF2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Пользователь обязан немедленно уведомлять Ответственного за обработку персональных данных о фактах утраты или недостачи СКЗИ, НКИ.</w:t>
      </w: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Порядок обращения со средствами криптографической защиты информации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 xml:space="preserve">Монтаж и установка СКЗИ осуществляются только уполномоченным лицом, либо организацией, имеющей необходимые лицензии. 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Все СКЗИ и НКИ должны учитываться в журнале.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Служебные помещения, в которых размещаются СКЗИ, должны оборудоваться охранной сигнализацией, по убытии сотрудников закрываться и сдаваться под охрану.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Для хранения носителей ключевой информации помещения обеспечиваются сейфами (металлическими шкафами).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Несанкционированное изготовление дубликатов ключей ЗАПРЕЩЕНО. В случае утери ключа механизм (секрет) замка (либо сам сейф) должен быть заменён.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К эксплуатации СКЗИ допускаются лица, изучившие правила пользования данным СКЗИ.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Все программное обеспечение ПЭВМ, предназначенной для установки СКЗИ, должно иметь соответствующие лицензии. Установка средств разработки и отладки программ на рабочую станцию, использующую СКЗИ, не допускается.</w:t>
      </w: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Порядок обращения с ключами ЭЦП</w:t>
      </w:r>
    </w:p>
    <w:p w:rsidR="004845B5" w:rsidRPr="004845B5" w:rsidRDefault="004845B5" w:rsidP="004845B5">
      <w:pPr>
        <w:spacing w:line="276" w:lineRule="auto"/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 xml:space="preserve">Криптографический ключ применяется для подписания (проверки электронной цифровой подписи) электронных документов до окончания срока его действия или наступления события, трактуемого как компрометация криптографических ключей. 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Изготовление и выдача ключей ЭЦП осуществляется только Удостоверяющим центром.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Выработанные закрытые (конфиденциальные) криптографические ключи хранятся исключительно в электронном виде на цифровых носителях информации, которые получают статус НКИ.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lastRenderedPageBreak/>
        <w:t>НКИ являются объектами особой важности, т.к. они содержат информацию, предназначенную для гарантированной идентификации владельца ключа, защиты электронного документа от подделки и обеспечения конфиденциальности документа.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 xml:space="preserve">Владельцы ключей несут персональную ответственность за обеспечение конфиденциальности ключевой информации и защиту НКИ от несанкционированного использования. </w:t>
      </w:r>
    </w:p>
    <w:p w:rsidR="005B5BE8" w:rsidRPr="004845B5" w:rsidRDefault="006B4377" w:rsidP="004845B5">
      <w:pPr>
        <w:spacing w:line="276" w:lineRule="auto"/>
        <w:ind w:firstLine="36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Для хранения носителей ключевой информации Пользователь должен быть обеспечен личным сейфом.</w:t>
      </w:r>
    </w:p>
    <w:p w:rsidR="00131102" w:rsidRPr="004845B5" w:rsidRDefault="00131102" w:rsidP="004845B5">
      <w:pPr>
        <w:spacing w:line="276" w:lineRule="auto"/>
        <w:jc w:val="center"/>
        <w:rPr>
          <w:sz w:val="28"/>
          <w:szCs w:val="28"/>
        </w:rPr>
      </w:pPr>
    </w:p>
    <w:p w:rsidR="005B5BE8" w:rsidRPr="004845B5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Запрещается</w:t>
      </w:r>
    </w:p>
    <w:p w:rsidR="004845B5" w:rsidRPr="004845B5" w:rsidRDefault="004845B5" w:rsidP="004845B5">
      <w:pPr>
        <w:spacing w:line="276" w:lineRule="auto"/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Осуществлять несанкционированное и без учётное копирование ключевых данных.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Хранить НКИ вне сейфов и помещений, гарантирующих их сохранность и конфиденциальность.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Передавать НКИ третьим лицам.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Во время работы оставлять НКИ без присмотра (например, на рабочем столе или в разъеме системного блока ПЭВМ).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Хранить на НКИ какую-либо информацию, кроме ключевой.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Использование выведенных из действия криптографических ключей.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Действия при компрометации действующих ключей и восстановлении конфиденциальной связи</w:t>
      </w: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 xml:space="preserve">Под компрометацией криптографического ключа понимается утрата доверия к тому, что данный ключ обеспечивает однозначную идентификацию Владельца и конфиденциальность информации, обрабатываемой с его помощью. К событиям, связанным с компрометацией действующих криптографических ключей, относятся: 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Утрата (хищение) НКИ, в том числе – с последующим их обнаружением;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Увольнение (переназначение) сотрудников, имевших доступ к ключевой информации;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Передача закрытых (конфиденциальных) ключей по линии связи в открытом виде;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Нарушение правил хранения криптографических ключей;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Вскрытие фактов утечки передаваемой информации или её искажения (подмены, подделки);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Отрицательный результат при проверке наложенной ЭЦП;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- Несанкционированное или без учётное копирование ключевой информации;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lastRenderedPageBreak/>
        <w:t>- Все случаи, когда нельзя достоверно установить, что произошло с НКИ (в том числе случаи, когда ключевой носитель вышел из строя и доказательно не опровергнута вероятность того, что данный факт произошел в результате злоумышленных действий).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При наступлении любого из перечисленных выше событий Владелец ключа должен немедленно прекратить связь с другими абонентами и сообщить о факте компрометации (или предполагаемом факте компрометации) в Удостоверяющий центр, производивший генерацию ключей ЭЦП.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При подтверждении факта компрометации действующих ключей Пользователь обязан обеспечить немедленное изъятие из обращения скомпрометированных криптографических ключей.</w:t>
      </w: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Для восстановления конфиденциальной связи после компрометации действующих ключей Пользователь получает в Удосто</w:t>
      </w:r>
      <w:r w:rsidR="005B5BE8" w:rsidRPr="004845B5">
        <w:rPr>
          <w:sz w:val="28"/>
          <w:szCs w:val="28"/>
        </w:rPr>
        <w:t>веряющем центре новые ключи ЭЦП</w:t>
      </w:r>
    </w:p>
    <w:p w:rsidR="006B4377" w:rsidRPr="004845B5" w:rsidRDefault="006B4377" w:rsidP="004845B5">
      <w:pPr>
        <w:spacing w:line="276" w:lineRule="auto"/>
        <w:jc w:val="center"/>
        <w:rPr>
          <w:sz w:val="28"/>
          <w:szCs w:val="28"/>
        </w:rPr>
      </w:pPr>
      <w:r w:rsidRPr="004845B5">
        <w:rPr>
          <w:sz w:val="28"/>
          <w:szCs w:val="28"/>
        </w:rPr>
        <w:t>Ответственность Пользователя</w:t>
      </w: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Владелец ключа несет персональную ответственность за конфиденциальность личных ключевых носителей.</w:t>
      </w:r>
    </w:p>
    <w:p w:rsidR="006B4377" w:rsidRDefault="006B4377" w:rsidP="004845B5">
      <w:pPr>
        <w:spacing w:line="276" w:lineRule="auto"/>
        <w:ind w:firstLine="540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В случае неисполнения или ненадлежащего выполнения требований настоящей Инструкции Пользователь несёт ответственность в соответствии с действующим Законодательством Российской Федерации.</w:t>
      </w:r>
    </w:p>
    <w:p w:rsidR="004845B5" w:rsidRPr="004845B5" w:rsidRDefault="004845B5" w:rsidP="004845B5">
      <w:pPr>
        <w:spacing w:line="276" w:lineRule="auto"/>
        <w:ind w:firstLine="540"/>
        <w:jc w:val="both"/>
        <w:rPr>
          <w:sz w:val="28"/>
          <w:szCs w:val="28"/>
        </w:rPr>
      </w:pPr>
    </w:p>
    <w:p w:rsidR="006B4377" w:rsidRPr="004845B5" w:rsidRDefault="006B4377" w:rsidP="004845B5">
      <w:pPr>
        <w:spacing w:line="276" w:lineRule="auto"/>
        <w:jc w:val="both"/>
        <w:rPr>
          <w:sz w:val="28"/>
          <w:szCs w:val="28"/>
        </w:rPr>
      </w:pPr>
      <w:r w:rsidRPr="004845B5">
        <w:rPr>
          <w:sz w:val="28"/>
          <w:szCs w:val="28"/>
        </w:rPr>
        <w:t>С настоящей Инструкцией ознакомлен: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190"/>
        <w:gridCol w:w="3188"/>
        <w:gridCol w:w="3203"/>
      </w:tblGrid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Должность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Дата и подпись</w:t>
            </w: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Глава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890"/>
        <w:gridCol w:w="4497"/>
      </w:tblGrid>
      <w:tr w:rsidR="006B4377" w:rsidRPr="006B4377" w:rsidTr="00AC6BCE">
        <w:tc>
          <w:tcPr>
            <w:tcW w:w="4890" w:type="dxa"/>
            <w:shd w:val="clear" w:color="auto" w:fill="auto"/>
          </w:tcPr>
          <w:p w:rsidR="00131102" w:rsidRPr="006B4377" w:rsidRDefault="00131102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7" w:type="dxa"/>
            <w:vMerge w:val="restart"/>
            <w:shd w:val="clear" w:color="auto" w:fill="auto"/>
          </w:tcPr>
          <w:p w:rsidR="009A6850" w:rsidRDefault="009A6850" w:rsidP="00AC6BCE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AC6BCE">
            <w:pPr>
              <w:jc w:val="right"/>
              <w:rPr>
                <w:sz w:val="28"/>
                <w:szCs w:val="28"/>
              </w:rPr>
            </w:pPr>
          </w:p>
          <w:p w:rsidR="00C13685" w:rsidRDefault="00C13685" w:rsidP="009D7AF3">
            <w:pPr>
              <w:jc w:val="center"/>
              <w:rPr>
                <w:sz w:val="28"/>
                <w:szCs w:val="28"/>
              </w:rPr>
            </w:pPr>
          </w:p>
          <w:p w:rsidR="00C13685" w:rsidRDefault="00C13685" w:rsidP="009D7AF3">
            <w:pPr>
              <w:jc w:val="center"/>
              <w:rPr>
                <w:sz w:val="28"/>
                <w:szCs w:val="28"/>
              </w:rPr>
            </w:pPr>
          </w:p>
          <w:p w:rsidR="006B4377" w:rsidRPr="006B4377" w:rsidRDefault="006B4377" w:rsidP="009D7AF3">
            <w:pPr>
              <w:jc w:val="center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 xml:space="preserve">Приложение № </w:t>
            </w:r>
            <w:r w:rsidR="005B5BE8">
              <w:rPr>
                <w:sz w:val="28"/>
                <w:szCs w:val="28"/>
              </w:rPr>
              <w:t>4</w:t>
            </w:r>
          </w:p>
          <w:p w:rsidR="005B5BE8" w:rsidRPr="006B4377" w:rsidRDefault="005B5BE8" w:rsidP="009D7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B4377" w:rsidRPr="006B4377" w:rsidRDefault="00C13685" w:rsidP="009D7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="005B5BE8">
              <w:rPr>
                <w:sz w:val="28"/>
                <w:szCs w:val="28"/>
              </w:rPr>
              <w:t xml:space="preserve"> главы м</w:t>
            </w:r>
            <w:r w:rsidR="005B5BE8" w:rsidRPr="006B4377">
              <w:rPr>
                <w:sz w:val="28"/>
                <w:szCs w:val="28"/>
              </w:rPr>
              <w:t>естной администрации городского поселения Залукокоаже Зольского муниципального района Кабардино-Балкарской</w:t>
            </w:r>
            <w:r w:rsidR="005B5BE8">
              <w:rPr>
                <w:sz w:val="28"/>
                <w:szCs w:val="28"/>
              </w:rPr>
              <w:t xml:space="preserve"> Республики</w:t>
            </w:r>
            <w:r w:rsidR="005B5BE8" w:rsidRPr="006B4377">
              <w:rPr>
                <w:sz w:val="28"/>
                <w:szCs w:val="28"/>
              </w:rPr>
              <w:t xml:space="preserve"> </w:t>
            </w:r>
            <w:r w:rsidR="005B5BE8">
              <w:rPr>
                <w:sz w:val="28"/>
                <w:szCs w:val="28"/>
              </w:rPr>
              <w:t>от</w:t>
            </w:r>
            <w:r w:rsidR="002018E2">
              <w:rPr>
                <w:sz w:val="28"/>
                <w:szCs w:val="28"/>
              </w:rPr>
              <w:t xml:space="preserve"> 07.09.2017 года №59</w:t>
            </w:r>
          </w:p>
        </w:tc>
      </w:tr>
      <w:tr w:rsidR="006B4377" w:rsidRPr="006B4377" w:rsidTr="00AC6BCE">
        <w:tc>
          <w:tcPr>
            <w:tcW w:w="4890" w:type="dxa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7" w:type="dxa"/>
            <w:vMerge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890" w:type="dxa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7" w:type="dxa"/>
            <w:vMerge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 xml:space="preserve"> </w:t>
      </w:r>
    </w:p>
    <w:p w:rsidR="006B4377" w:rsidRPr="00994DF2" w:rsidRDefault="006B4377" w:rsidP="006B4377">
      <w:pPr>
        <w:jc w:val="center"/>
        <w:rPr>
          <w:b/>
          <w:sz w:val="28"/>
          <w:szCs w:val="28"/>
        </w:rPr>
      </w:pPr>
      <w:r w:rsidRPr="00994DF2">
        <w:rPr>
          <w:b/>
          <w:sz w:val="28"/>
          <w:szCs w:val="28"/>
        </w:rPr>
        <w:t>ИНСТРУКЦИЯ</w:t>
      </w:r>
    </w:p>
    <w:p w:rsidR="006B4377" w:rsidRPr="00994DF2" w:rsidRDefault="006B4377" w:rsidP="006B4377">
      <w:pPr>
        <w:jc w:val="center"/>
        <w:rPr>
          <w:b/>
          <w:sz w:val="28"/>
          <w:szCs w:val="28"/>
        </w:rPr>
      </w:pPr>
      <w:r w:rsidRPr="00994DF2">
        <w:rPr>
          <w:b/>
          <w:sz w:val="28"/>
          <w:szCs w:val="28"/>
        </w:rPr>
        <w:t xml:space="preserve">по порядку учета и хранению съемных носителей конфиденциальной информации (персональных данных) в </w:t>
      </w:r>
      <w:r w:rsidR="00AC7EEC" w:rsidRPr="00994DF2">
        <w:rPr>
          <w:b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</w:p>
    <w:p w:rsidR="006B4377" w:rsidRPr="006B4377" w:rsidRDefault="006B4377" w:rsidP="006B4377">
      <w:pPr>
        <w:jc w:val="center"/>
        <w:rPr>
          <w:sz w:val="28"/>
          <w:szCs w:val="28"/>
        </w:rPr>
      </w:pPr>
    </w:p>
    <w:p w:rsidR="006B4377" w:rsidRPr="00994DF2" w:rsidRDefault="006B4377" w:rsidP="009D7AF3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>Общие положения</w:t>
      </w:r>
    </w:p>
    <w:p w:rsidR="00191A22" w:rsidRPr="00994DF2" w:rsidRDefault="00191A22" w:rsidP="009D7AF3">
      <w:pPr>
        <w:jc w:val="center"/>
        <w:rPr>
          <w:sz w:val="28"/>
          <w:szCs w:val="28"/>
        </w:rPr>
      </w:pP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Настоящая Инструкция разработана с целью обеспечения безопасности персональных данных при их хранении на съемных носителях.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Действие настоящей Инструкции распространяется на сотрудников </w:t>
      </w:r>
      <w:r w:rsidR="00AC7EEC" w:rsidRPr="00994DF2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994DF2">
        <w:rPr>
          <w:sz w:val="28"/>
          <w:szCs w:val="28"/>
        </w:rPr>
        <w:t xml:space="preserve"> (далее - Администрация), допущенных к обработке персональных данных.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</w:p>
    <w:p w:rsidR="006B4377" w:rsidRPr="00994DF2" w:rsidRDefault="006B4377" w:rsidP="009D7AF3">
      <w:pPr>
        <w:jc w:val="center"/>
        <w:rPr>
          <w:sz w:val="28"/>
          <w:szCs w:val="28"/>
        </w:rPr>
      </w:pPr>
      <w:bookmarkStart w:id="1" w:name="2._.D0.9E.D1.81.D0.BD.D0.BE.D0.B2.D0.BD."/>
      <w:bookmarkEnd w:id="1"/>
      <w:r w:rsidRPr="00994DF2">
        <w:rPr>
          <w:sz w:val="28"/>
          <w:szCs w:val="28"/>
        </w:rPr>
        <w:t>Основные термины, сокращения и определения</w:t>
      </w:r>
    </w:p>
    <w:p w:rsidR="00191A22" w:rsidRPr="00994DF2" w:rsidRDefault="00191A22" w:rsidP="009D7AF3">
      <w:pPr>
        <w:jc w:val="center"/>
        <w:rPr>
          <w:sz w:val="28"/>
          <w:szCs w:val="28"/>
        </w:rPr>
      </w:pP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Администратор информационной системы персональных данных– технический специалист, обеспечивает ввод в эксплуатацию, поддержку и последующий вывод из эксплуатации ПО и оборудования вычислительной техники.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АРМ – автоматизированное рабочее место пользователя (ПК с прикладным ПО) для выполнения определенной производственной задачи.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ИБ – информационная безопасность – комплекс организационно-технических мероприятий, обеспечивающих конфиденциальность, целостность и доступность информации.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ИС – информационная система – система, обеспечивающая хранение, обработку, преобразование и передачу информации с использованием компьютерной и другой техники.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Носитель информации – любой материальный объект, используемый для хранения и передачи электронной информации.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ПК – персональный компьютер.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ПО – программное обеспечение вычислительной техники.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ПО вредоносное – ПО или изменения в ПО, приводящие к нарушению конфиденциальности, целостности и доступности критичной информации. </w:t>
      </w:r>
    </w:p>
    <w:p w:rsidR="00C13685" w:rsidRPr="00994DF2" w:rsidRDefault="006B4377" w:rsidP="00C13685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lastRenderedPageBreak/>
        <w:t xml:space="preserve">Пользователь – работник, участвующий в рамках своих функциональных обязанностей в процессах автоматизированной обработке персональных </w:t>
      </w:r>
    </w:p>
    <w:p w:rsidR="00C13685" w:rsidRPr="00994DF2" w:rsidRDefault="006B4377" w:rsidP="00C13685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данных и имеющий доступ к аппаратным средствам, программному обеспечению, данным и средствам защиты. </w:t>
      </w:r>
      <w:bookmarkStart w:id="2" w:name="3._.D0.9F.D0.BE.D1.80.D1.8F.D0.B4.D0.BE."/>
      <w:bookmarkEnd w:id="2"/>
    </w:p>
    <w:p w:rsidR="00C13685" w:rsidRPr="00994DF2" w:rsidRDefault="00C13685" w:rsidP="009D7AF3">
      <w:pPr>
        <w:jc w:val="center"/>
        <w:rPr>
          <w:sz w:val="28"/>
          <w:szCs w:val="28"/>
        </w:rPr>
      </w:pPr>
    </w:p>
    <w:p w:rsidR="006B4377" w:rsidRPr="00994DF2" w:rsidRDefault="006B4377" w:rsidP="009D7AF3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>Порядок использования носителей информации</w:t>
      </w:r>
    </w:p>
    <w:p w:rsidR="00191A22" w:rsidRPr="00994DF2" w:rsidRDefault="00191A22" w:rsidP="009D7AF3">
      <w:pPr>
        <w:jc w:val="center"/>
        <w:rPr>
          <w:sz w:val="28"/>
          <w:szCs w:val="28"/>
        </w:rPr>
      </w:pP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Под использованием носителей информации в ИС понимается их подключение к инфраструктуре ИС с целью обработки, приема/передачи информации между ИС и носителями информации.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В ИС допускается использование только учтенных носителей информации, которые являются собственностью Администрации и подвергаются регулярной ревизии и контролю.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Носители конфиденциальной информации предоставляются сотрудникам Администрации на основании письменного разрешения руководителя Администрации при: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необходимости выполнения вновь принятым работником своих должностных обязанностей;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возникновения у сотрудника Администрации производственной необходимости.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</w:p>
    <w:p w:rsidR="006B4377" w:rsidRDefault="006B4377" w:rsidP="009D7AF3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>Порядок учета, хранения и обращения со съемными носителями конфиденциальной информации (персональных данных), твердыми копиями и их утилизации</w:t>
      </w:r>
    </w:p>
    <w:p w:rsidR="00994DF2" w:rsidRPr="00994DF2" w:rsidRDefault="00994DF2" w:rsidP="009D7AF3">
      <w:pPr>
        <w:jc w:val="center"/>
        <w:rPr>
          <w:sz w:val="28"/>
          <w:szCs w:val="28"/>
        </w:rPr>
      </w:pP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Все находящиеся на хранении и в обращении съемные носители с конфиденциальной информацией (персональными данными) в Администрации подлежат учёту.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Каждый съемный носитель с записанной на нем конфиденциальной информацией (персональными данными) должен иметь этикетку, на которой указывается его уникальный учетный номер.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Учет и выдачу съемных носителей конфиденциальной информации (персональных данных) осуществляет ответственный за организацию обработки персональных данных. Факт выдачи съемного носителя фиксируется в журнале учета съемных носителей конфиденциальной информации.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</w:p>
    <w:p w:rsidR="006B4377" w:rsidRDefault="006B4377" w:rsidP="009D7AF3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>При использовании сотрудниками носителей конфиденциальной информации необходимо</w:t>
      </w:r>
    </w:p>
    <w:p w:rsidR="00994DF2" w:rsidRPr="00994DF2" w:rsidRDefault="00994DF2" w:rsidP="009D7AF3">
      <w:pPr>
        <w:jc w:val="center"/>
        <w:rPr>
          <w:sz w:val="28"/>
          <w:szCs w:val="28"/>
        </w:rPr>
      </w:pP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Соблюдать требования настоящей Инструкции.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Использовать носители информации исключительно для выполнения своих служебных обязанностей.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Ставить в известность ответственного за обработку персональных данных о любых фактах нарушения требований настоящей Инструкции.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lastRenderedPageBreak/>
        <w:t xml:space="preserve">- Бережно относится к носителям конфиденциальной информации (персональных данных).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Обеспечивать физическую безопасность носителей информации всеми разумными способами. </w:t>
      </w:r>
    </w:p>
    <w:p w:rsidR="00C13685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- Извещать ответственного за обработку персональных данных о фактах утраты (кражи) носителей конфиденциальной информации.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>- Перед работой проверять носители конфиденциальной информации на наличие вредоносного ПО.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>- Осуществлять вынос съемных носителей конфиденциальной информации (персональных данных) для непосредственной передачи адресату только с письменного разрешения руководителя.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t>- При отправке или передаче конфиденциальной информации (персональных данных) адресатам на съемные носители записываются только предназначенные адресатам данные. Отправка конфиденциальной информации (персональных данных) адресатам на съемных носителях осуществляется в порядке, установленном для документов данного типа.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В случае утраты или уничтожения съемных носителей конфиденциальной информации (персональных данных) либо разглашении содержащихся в них сведений немедленно ставится в известность руководитель Администрации. На утраченные носители составляется акт. Соответствующие отметки вносятся в журналы учета съемных носителей конфиденциальной информации (персональных данных).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Съемные носители конфиденциальной информации (персональных данных), пришедшие в негодность, или отслужившие установленный срок, подлежат уничтожению. Уничтожение съемных носителей с конфиденциальной информацией осуществляется «уполномоченной комиссией». По результатам уничтожения носителей составляется акт.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В случае увольнения или перевода работника в другое структурное подразделение, предоставленные носители конфиденциальной информации изымаются.</w:t>
      </w:r>
    </w:p>
    <w:p w:rsidR="00A220CE" w:rsidRDefault="006B4377" w:rsidP="009D7AF3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>Запрещается</w:t>
      </w:r>
    </w:p>
    <w:p w:rsidR="00994DF2" w:rsidRPr="00994DF2" w:rsidRDefault="00994DF2" w:rsidP="009D7AF3">
      <w:pPr>
        <w:jc w:val="center"/>
        <w:rPr>
          <w:sz w:val="28"/>
          <w:szCs w:val="28"/>
        </w:rPr>
      </w:pP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Использовать носители конфиденциальной информации в личных целях.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 xml:space="preserve">Передавать носители конфиденциальной информации другим лицам (за исключением администраторов ИС). </w:t>
      </w:r>
    </w:p>
    <w:p w:rsidR="006B4377" w:rsidRPr="00994DF2" w:rsidRDefault="006B4377" w:rsidP="006B4377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Хранить съемные носители с конфиденциальной информацией (персональными данными) вместе с носителями открытой информации, на рабочих столах, либо оставлять их без присмотра или передавать на хранение другим лицам;</w:t>
      </w:r>
    </w:p>
    <w:p w:rsidR="005B5BE8" w:rsidRPr="00994DF2" w:rsidRDefault="006B4377" w:rsidP="00C13685">
      <w:pPr>
        <w:ind w:firstLine="540"/>
        <w:jc w:val="both"/>
        <w:rPr>
          <w:sz w:val="28"/>
          <w:szCs w:val="28"/>
        </w:rPr>
      </w:pPr>
      <w:r w:rsidRPr="00994DF2">
        <w:rPr>
          <w:sz w:val="28"/>
          <w:szCs w:val="28"/>
        </w:rPr>
        <w:t>Выносить съемные носители с конфиденциальной информацией (персональными данными) из служебных помещений для работы с ними на дому и т. д.</w:t>
      </w:r>
      <w:bookmarkStart w:id="3" w:name="4._.D0.9E.D1.82.D0.B2.D0.B5.D1.82.D1.81."/>
      <w:bookmarkEnd w:id="3"/>
    </w:p>
    <w:p w:rsidR="00A220CE" w:rsidRDefault="006B4377" w:rsidP="00A220CE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>Ответственность</w:t>
      </w:r>
    </w:p>
    <w:p w:rsidR="00994DF2" w:rsidRPr="00994DF2" w:rsidRDefault="00994DF2" w:rsidP="00A220CE">
      <w:pPr>
        <w:jc w:val="center"/>
        <w:rPr>
          <w:sz w:val="28"/>
          <w:szCs w:val="28"/>
        </w:rPr>
      </w:pPr>
    </w:p>
    <w:p w:rsidR="006B4377" w:rsidRPr="00994DF2" w:rsidRDefault="006B4377" w:rsidP="00A220CE">
      <w:pPr>
        <w:jc w:val="center"/>
        <w:rPr>
          <w:sz w:val="28"/>
          <w:szCs w:val="28"/>
        </w:rPr>
      </w:pPr>
      <w:r w:rsidRPr="00994DF2">
        <w:rPr>
          <w:sz w:val="28"/>
          <w:szCs w:val="28"/>
        </w:rPr>
        <w:t xml:space="preserve">Работники, нарушившие требования данной Инструкции, несут ответственность в соответствии с действующим законодательством. 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  <w:r w:rsidRPr="00994DF2">
        <w:rPr>
          <w:sz w:val="28"/>
          <w:szCs w:val="28"/>
        </w:rPr>
        <w:lastRenderedPageBreak/>
        <w:t>С настоящей Инструкцией ознакомлен:</w:t>
      </w:r>
    </w:p>
    <w:p w:rsidR="006B4377" w:rsidRPr="00994DF2" w:rsidRDefault="006B4377" w:rsidP="006B4377">
      <w:pPr>
        <w:jc w:val="both"/>
        <w:rPr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114"/>
        <w:gridCol w:w="3076"/>
        <w:gridCol w:w="1814"/>
        <w:gridCol w:w="1374"/>
        <w:gridCol w:w="3123"/>
        <w:gridCol w:w="80"/>
      </w:tblGrid>
      <w:tr w:rsidR="005B5BE8" w:rsidRPr="006B4377" w:rsidTr="00A220CE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Должность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Дата и подпись</w:t>
            </w:r>
          </w:p>
        </w:tc>
      </w:tr>
      <w:tr w:rsidR="005B5BE8" w:rsidRPr="006B4377" w:rsidTr="00A220CE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Глава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220CE">
        <w:tc>
          <w:tcPr>
            <w:tcW w:w="31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</w:t>
            </w:r>
          </w:p>
        </w:tc>
        <w:tc>
          <w:tcPr>
            <w:tcW w:w="3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220CE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220CE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220CE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220CE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220CE">
        <w:trPr>
          <w:gridBefore w:val="1"/>
          <w:gridAfter w:val="1"/>
          <w:wBefore w:w="114" w:type="dxa"/>
          <w:wAfter w:w="80" w:type="dxa"/>
        </w:trPr>
        <w:tc>
          <w:tcPr>
            <w:tcW w:w="4890" w:type="dxa"/>
            <w:gridSpan w:val="2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7" w:type="dxa"/>
            <w:gridSpan w:val="2"/>
            <w:vMerge w:val="restart"/>
            <w:shd w:val="clear" w:color="auto" w:fill="auto"/>
          </w:tcPr>
          <w:p w:rsidR="009A6850" w:rsidRDefault="009A6850" w:rsidP="005B5BE8">
            <w:pPr>
              <w:jc w:val="right"/>
              <w:rPr>
                <w:sz w:val="28"/>
                <w:szCs w:val="28"/>
              </w:rPr>
            </w:pPr>
          </w:p>
          <w:p w:rsidR="009A6850" w:rsidRDefault="009A6850" w:rsidP="005B5BE8">
            <w:pPr>
              <w:jc w:val="right"/>
              <w:rPr>
                <w:sz w:val="28"/>
                <w:szCs w:val="28"/>
              </w:rPr>
            </w:pPr>
          </w:p>
          <w:p w:rsidR="009A6850" w:rsidRDefault="009A6850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131102" w:rsidRDefault="00131102" w:rsidP="005B5BE8">
            <w:pPr>
              <w:jc w:val="right"/>
              <w:rPr>
                <w:sz w:val="28"/>
                <w:szCs w:val="28"/>
              </w:rPr>
            </w:pPr>
          </w:p>
          <w:p w:rsidR="00994DF2" w:rsidRDefault="00994DF2" w:rsidP="00C13685">
            <w:pPr>
              <w:jc w:val="center"/>
              <w:rPr>
                <w:sz w:val="28"/>
                <w:szCs w:val="28"/>
              </w:rPr>
            </w:pPr>
          </w:p>
          <w:p w:rsidR="005B5BE8" w:rsidRPr="006B4377" w:rsidRDefault="005B5BE8" w:rsidP="00C13685">
            <w:pPr>
              <w:jc w:val="center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5</w:t>
            </w:r>
          </w:p>
          <w:p w:rsidR="005B5BE8" w:rsidRPr="006B4377" w:rsidRDefault="005B5BE8" w:rsidP="00C13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B4377" w:rsidRPr="006B4377" w:rsidRDefault="00C13685" w:rsidP="00C13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="005B5BE8">
              <w:rPr>
                <w:sz w:val="28"/>
                <w:szCs w:val="28"/>
              </w:rPr>
              <w:t xml:space="preserve"> главы м</w:t>
            </w:r>
            <w:r w:rsidR="005B5BE8" w:rsidRPr="006B4377">
              <w:rPr>
                <w:sz w:val="28"/>
                <w:szCs w:val="28"/>
              </w:rPr>
              <w:t>естной администрации городского поселения Залукокоаже Зольского муниципального района Кабардино-Балкарской</w:t>
            </w:r>
            <w:r w:rsidR="005B5BE8">
              <w:rPr>
                <w:sz w:val="28"/>
                <w:szCs w:val="28"/>
              </w:rPr>
              <w:t xml:space="preserve"> Республики</w:t>
            </w:r>
            <w:r w:rsidR="005B5BE8" w:rsidRPr="006B4377">
              <w:rPr>
                <w:sz w:val="28"/>
                <w:szCs w:val="28"/>
              </w:rPr>
              <w:t xml:space="preserve"> </w:t>
            </w:r>
            <w:r w:rsidR="005B5BE8">
              <w:rPr>
                <w:sz w:val="28"/>
                <w:szCs w:val="28"/>
              </w:rPr>
              <w:t>от</w:t>
            </w:r>
            <w:r w:rsidR="002018E2">
              <w:rPr>
                <w:sz w:val="28"/>
                <w:szCs w:val="28"/>
              </w:rPr>
              <w:t xml:space="preserve"> 07.09.2017 года №59</w:t>
            </w:r>
          </w:p>
        </w:tc>
      </w:tr>
      <w:tr w:rsidR="006B4377" w:rsidRPr="006B4377" w:rsidTr="00A220CE">
        <w:trPr>
          <w:gridBefore w:val="1"/>
          <w:gridAfter w:val="1"/>
          <w:wBefore w:w="114" w:type="dxa"/>
          <w:wAfter w:w="80" w:type="dxa"/>
        </w:trPr>
        <w:tc>
          <w:tcPr>
            <w:tcW w:w="4890" w:type="dxa"/>
            <w:gridSpan w:val="2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7" w:type="dxa"/>
            <w:gridSpan w:val="2"/>
            <w:vMerge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220CE">
        <w:trPr>
          <w:gridBefore w:val="1"/>
          <w:gridAfter w:val="1"/>
          <w:wBefore w:w="114" w:type="dxa"/>
          <w:wAfter w:w="80" w:type="dxa"/>
        </w:trPr>
        <w:tc>
          <w:tcPr>
            <w:tcW w:w="4890" w:type="dxa"/>
            <w:gridSpan w:val="2"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7" w:type="dxa"/>
            <w:gridSpan w:val="2"/>
            <w:vMerge/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994DF2" w:rsidRDefault="006B4377" w:rsidP="006B4377">
      <w:pPr>
        <w:jc w:val="center"/>
        <w:rPr>
          <w:b/>
          <w:sz w:val="28"/>
          <w:szCs w:val="28"/>
        </w:rPr>
      </w:pPr>
      <w:r w:rsidRPr="00994DF2">
        <w:rPr>
          <w:b/>
          <w:sz w:val="28"/>
          <w:szCs w:val="28"/>
        </w:rPr>
        <w:t>ИНСТРУКЦИЯ</w:t>
      </w:r>
    </w:p>
    <w:p w:rsidR="006B4377" w:rsidRDefault="006B4377" w:rsidP="00AC7EEC">
      <w:pPr>
        <w:jc w:val="center"/>
        <w:rPr>
          <w:b/>
          <w:sz w:val="28"/>
          <w:szCs w:val="28"/>
        </w:rPr>
      </w:pPr>
      <w:r w:rsidRPr="00994DF2">
        <w:rPr>
          <w:b/>
          <w:sz w:val="28"/>
          <w:szCs w:val="28"/>
        </w:rPr>
        <w:t xml:space="preserve">пользователя информационных систем персональных данных по обеспечению безопасности персональных данных в </w:t>
      </w:r>
      <w:r w:rsidR="00AC7EEC" w:rsidRPr="00994DF2">
        <w:rPr>
          <w:b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</w:p>
    <w:p w:rsidR="00994DF2" w:rsidRPr="00994DF2" w:rsidRDefault="00994DF2" w:rsidP="00AC7EEC">
      <w:pPr>
        <w:jc w:val="center"/>
        <w:rPr>
          <w:b/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1. Общие положения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Пользователь информационной системы персональных данных (далее – Пользователь) осуществляет обработку персональных данных в информационных системах персональных данных в </w:t>
      </w:r>
      <w:r w:rsidR="00AC7EEC" w:rsidRPr="006B4377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6B4377">
        <w:rPr>
          <w:sz w:val="28"/>
          <w:szCs w:val="28"/>
        </w:rPr>
        <w:t xml:space="preserve"> (далее – Администрация).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Пользователем является каждый работник Администрации, участвующий в рамках своих функциональных обязанностей в процессах автоматизированной обработки персональных данных и имеющий доступ к аппаратным средствам, программному обеспечению, данным и средствам защиты.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Пользователь несет персональную ответственность за свои действия.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Пользователь в своей работе руководствуется настоящей Инструкцией, руководящими и нормативными документами Федеральной службы по техническому и экспортному контролю (ФСТЭК) России и другими внутренними нормативно - правовыми документами Администрации по защите информации.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2. Обязанности пользователя</w:t>
      </w:r>
    </w:p>
    <w:p w:rsidR="006B4377" w:rsidRPr="006B4377" w:rsidRDefault="006B4377" w:rsidP="006B4377">
      <w:pPr>
        <w:jc w:val="center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Пользователь обязан: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Знать и выполнять требования настоящей Инструкции и других внутренних нормативно – правовых документов, по защите персональных данных.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Выполнять на автоматизированном рабочем месте (далее - АРМ) только те процедуры обработки персональных данных, которые определены для него должностной инструкцией.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- Знать и соблюдать установленные требования по режиму обработки персональных данных, учету, хранению и пересылке носителей информации, </w:t>
      </w:r>
      <w:r w:rsidRPr="006B4377">
        <w:rPr>
          <w:sz w:val="28"/>
          <w:szCs w:val="28"/>
        </w:rPr>
        <w:lastRenderedPageBreak/>
        <w:t>обеспечению безопасности персональных данных, а также руководящих и организационно-распорядительных документов.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Соблюдать требования парольной политики (Раздел 3).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Соблюдать правила при работе в сетях общего доступа и  международного обмена – Интернет (Раздел 4).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Экран монитора в помещении располагать во время работы так, чтобы исключалась возможность несанкционированного ознакомления с отображаемой на нём информацией посторонними лицами, шторы на оконных проемах должны быть завешаны (жалюзи закрыты).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Обо всех выявленных нарушениях, связанных с информационной безопасностью в Администрации, а так же для получений консультаций по вопросам информационной безопасности, необходимо обратиться к Администратору информационной системы персональных данных или ответственном за обработку персональных данных.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Для получения консультаций по вопросам работы и настройке элементов информационной системы персональных данных необходимо обращаться к Администратору информационной системы персональных данных.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Пользователям запрещается: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Разглашать защищаемую информацию третьим лицам;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Копировать защищаемую информацию на внешние носители без письменного разрешения руководителя структурного подразделения или Администрации;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Самостоятельно устанавливать, тиражировать, или модифицировать программное обеспечение и аппаратное обеспечение, изменять установленный алгоритм функционирования технических и программных средств;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Несанкционированно открывать общий доступ к ресурсам;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запрещено подключать к АРМ и корпоративной информационной сети личные внешние носители и мобильные устройства;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Отключать (блокировать) средства защиты информации;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Обрабатывать на АРМ информацию и выполнять другие работы, не предусмотренные перечнем прав пользователя по доступу к информационной системе персональных данных;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Сообщать (или передавать) посторонним лицам личные ключи и атрибуты доступа к ресурсам информационной системе персональных данных;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Привлекать посторонних лиц для производства ремонта или настройки АРМ, без согласования с Администратором информационной системы персональных данных.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 отсутствии визуального контроля за рабочей станцией: доступ к компьютеру должен быть немедленно заблокирован. Для этого  необходимо нажать одновременно комбинацию клавиш &lt;Ctrl&gt;&lt;Alt&gt;&lt;Del&gt; и выбрать опцию &lt;Блокировка&gt;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Принимать меры по реагированию в случае возникновения внештатных ситуаций и аварийных ситуаций, с целью ликвидации их последствий, в рамках возложенных на него функций.</w:t>
      </w:r>
    </w:p>
    <w:p w:rsidR="006B4377" w:rsidRPr="006B4377" w:rsidRDefault="006B4377" w:rsidP="006B4377">
      <w:pPr>
        <w:jc w:val="center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3. Организация парольной защиты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Личные пароли доступа к элементам информационной системы персональных данных создаются пользователем самостоятельно, за исключением временного пароля, который выдает Администратор информационной системы персональных данных.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Пользователь обязан сменить временный пароль, выданный Администратором информационной системы персональных данных при первом входе в систему.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Полная плановая смена паролей в информационной системе персональных данных проводится не реже одного раза в 3 месяца.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Правила формирования пароля: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Пароль не может содержать имя учетной записи пользователя или какую-либо его часть.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Пароль должен состоять не менее чем из 8 символов.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В пароле должны присутствовать символы трех категорий из числа следующих четырех: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прописные буквы английского алфавита от A до Z;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строчные буквы английского алфавита от a до z;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десятичные цифры (от 0 до 9);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символы, не принадлежащие алфавитно-цифровому набору (например,  !, $, #, %).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использовать в качестве пароля имя входа в систему, простые пароли типа «123», «111», «qwerty» и им подобные, а также имена и даты рождения своей личности и своих родственников, клички домашних животных, номера автомобилей, телефонов и другие пароли, которые можно угадать, основываясь на информации о пользователе;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использовать в качестве пароля один и тот же повторяющийся символ либо повторяющуюся комбинацию из нескольких символов;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Запрещается использовать в качестве пароля комбинацию символов, набираемых в закономерном порядке на клавиатуре (например, 1234567 и т.п.);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Запрещается выбирать пароли, которые уже использовались ранее.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Правила ввода пароля: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Ввод пароля должен осуществляться с учётом регистра, в котором пароль был задан;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Во время ввода паролей необходимо исключить возможность его подсматривания посторонними лицами или техническими средствами (видеокамеры и др.).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Правила хранения пароля: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записывать пароли на бумаге, в файле, электронной записной книжке и других носителях информации, в том числе на предметах;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сообщать другим пользователям личный пароль и регистрировать их в системе под своим паролем;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Лица, использующие паролирование, обязаны: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Четко знать и строго выполнять требования настоящей Инструкции и других руководящих документов по паролированию;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Своевременно сообщать Администратору информационной системы персональных данных об утере, компрометации, несанкционированном изменении паролей и несанкционированном изменении сроков действия паролей.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4. Правила работы в сетях общего доступа и (или) международного обмена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Работа в сетях общего доступа и международного обмена (сети Интернет) (далее – Сеть) на элементах информационной системы персональных данных должна проводиться при служебной необходимости.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 работе в Сети запрещается: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Осуществлять работу при отключенных средствах защиты (антивирус и других);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Передавать по Сети защищаемую информацию без использования средств шифрования;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скачивать из Сети программное обеспечение и исполняемые файлы (файлы с расширением exe, dll, msi);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посещение сайтов сомнительной репутации (порно-сайты, сайты содержащие нелегально распространяемое ПО и другие);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Запрещается нецелевое использование подключения к Сети.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5. Ответственность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Работники, нарушившие требования данной Инструкции, несут ответственность в соответствии с действующим законодательством.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 настоящей Инструкцией ознакомлен:</w:t>
      </w:r>
      <w:r w:rsidRPr="006B4377">
        <w:rPr>
          <w:sz w:val="28"/>
          <w:szCs w:val="28"/>
        </w:rPr>
        <w:tab/>
      </w:r>
      <w:r w:rsidRPr="006B4377">
        <w:rPr>
          <w:sz w:val="28"/>
          <w:szCs w:val="28"/>
        </w:rPr>
        <w:br/>
      </w:r>
    </w:p>
    <w:tbl>
      <w:tblPr>
        <w:tblW w:w="0" w:type="auto"/>
        <w:tblInd w:w="-5" w:type="dxa"/>
        <w:tblLayout w:type="fixed"/>
        <w:tblLook w:val="0000"/>
      </w:tblPr>
      <w:tblGrid>
        <w:gridCol w:w="3190"/>
        <w:gridCol w:w="3188"/>
        <w:gridCol w:w="3203"/>
      </w:tblGrid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Должность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Дата и подпись</w:t>
            </w: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Глава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5B5BE8" w:rsidRPr="006B4377" w:rsidTr="00AC6BC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E8" w:rsidRPr="006B4377" w:rsidRDefault="005B5BE8" w:rsidP="00AC6BCE">
            <w:pPr>
              <w:jc w:val="both"/>
              <w:rPr>
                <w:sz w:val="28"/>
                <w:szCs w:val="28"/>
              </w:rPr>
            </w:pPr>
          </w:p>
        </w:tc>
      </w:tr>
    </w:tbl>
    <w:p w:rsidR="006B4377" w:rsidRPr="006B4377" w:rsidRDefault="006B4377">
      <w:pPr>
        <w:rPr>
          <w:sz w:val="28"/>
          <w:szCs w:val="28"/>
        </w:rPr>
      </w:pPr>
    </w:p>
    <w:p w:rsidR="006B4377" w:rsidRPr="006B4377" w:rsidRDefault="006B4377">
      <w:pPr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890"/>
        <w:gridCol w:w="4497"/>
      </w:tblGrid>
      <w:tr w:rsidR="006B4377" w:rsidRPr="006B4377" w:rsidTr="00AC6BCE">
        <w:tc>
          <w:tcPr>
            <w:tcW w:w="4890" w:type="dxa"/>
            <w:shd w:val="clear" w:color="auto" w:fill="auto"/>
          </w:tcPr>
          <w:p w:rsidR="006B4377" w:rsidRPr="006B4377" w:rsidRDefault="006B4377" w:rsidP="00A22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7" w:type="dxa"/>
            <w:vMerge w:val="restart"/>
            <w:shd w:val="clear" w:color="auto" w:fill="auto"/>
          </w:tcPr>
          <w:p w:rsidR="005B5BE8" w:rsidRDefault="005B5BE8" w:rsidP="00A220CE">
            <w:pPr>
              <w:jc w:val="center"/>
              <w:rPr>
                <w:sz w:val="28"/>
                <w:szCs w:val="28"/>
              </w:rPr>
            </w:pPr>
          </w:p>
          <w:p w:rsidR="005B5BE8" w:rsidRDefault="005B5BE8" w:rsidP="00A220CE">
            <w:pPr>
              <w:jc w:val="center"/>
              <w:rPr>
                <w:sz w:val="28"/>
                <w:szCs w:val="28"/>
              </w:rPr>
            </w:pPr>
          </w:p>
          <w:p w:rsidR="005B5BE8" w:rsidRDefault="005B5BE8" w:rsidP="00A220CE">
            <w:pPr>
              <w:jc w:val="center"/>
              <w:rPr>
                <w:sz w:val="28"/>
                <w:szCs w:val="28"/>
              </w:rPr>
            </w:pPr>
          </w:p>
          <w:p w:rsidR="005B5BE8" w:rsidRDefault="005B5BE8" w:rsidP="00A220CE">
            <w:pPr>
              <w:jc w:val="center"/>
              <w:rPr>
                <w:sz w:val="28"/>
                <w:szCs w:val="28"/>
              </w:rPr>
            </w:pPr>
          </w:p>
          <w:p w:rsidR="005B5BE8" w:rsidRDefault="005B5BE8" w:rsidP="00A220CE">
            <w:pPr>
              <w:jc w:val="center"/>
              <w:rPr>
                <w:sz w:val="28"/>
                <w:szCs w:val="28"/>
              </w:rPr>
            </w:pPr>
          </w:p>
          <w:p w:rsidR="005B5BE8" w:rsidRDefault="005B5BE8" w:rsidP="00A220CE">
            <w:pPr>
              <w:jc w:val="center"/>
              <w:rPr>
                <w:sz w:val="28"/>
                <w:szCs w:val="28"/>
              </w:rPr>
            </w:pPr>
          </w:p>
          <w:p w:rsidR="00994DF2" w:rsidRDefault="00994DF2" w:rsidP="00A220CE">
            <w:pPr>
              <w:jc w:val="center"/>
              <w:rPr>
                <w:sz w:val="28"/>
                <w:szCs w:val="28"/>
              </w:rPr>
            </w:pPr>
          </w:p>
          <w:p w:rsidR="00994DF2" w:rsidRDefault="00994DF2" w:rsidP="00A220CE">
            <w:pPr>
              <w:jc w:val="center"/>
              <w:rPr>
                <w:sz w:val="28"/>
                <w:szCs w:val="28"/>
              </w:rPr>
            </w:pPr>
          </w:p>
          <w:p w:rsidR="00994DF2" w:rsidRDefault="00994DF2" w:rsidP="00A220CE">
            <w:pPr>
              <w:jc w:val="center"/>
              <w:rPr>
                <w:sz w:val="28"/>
                <w:szCs w:val="28"/>
              </w:rPr>
            </w:pPr>
          </w:p>
          <w:p w:rsidR="00994DF2" w:rsidRDefault="00994DF2" w:rsidP="00A220CE">
            <w:pPr>
              <w:jc w:val="center"/>
              <w:rPr>
                <w:sz w:val="28"/>
                <w:szCs w:val="28"/>
              </w:rPr>
            </w:pPr>
          </w:p>
          <w:p w:rsidR="005B5BE8" w:rsidRPr="006B4377" w:rsidRDefault="005B5BE8" w:rsidP="00A220CE">
            <w:pPr>
              <w:jc w:val="center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6</w:t>
            </w:r>
          </w:p>
          <w:p w:rsidR="005B5BE8" w:rsidRPr="006B4377" w:rsidRDefault="005B5BE8" w:rsidP="00A22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B4377" w:rsidRPr="006B4377" w:rsidRDefault="00A220CE" w:rsidP="00A22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</w:t>
            </w:r>
            <w:r w:rsidR="005B5BE8">
              <w:rPr>
                <w:sz w:val="28"/>
                <w:szCs w:val="28"/>
              </w:rPr>
              <w:t>ением главы м</w:t>
            </w:r>
            <w:r w:rsidR="005B5BE8" w:rsidRPr="006B4377">
              <w:rPr>
                <w:sz w:val="28"/>
                <w:szCs w:val="28"/>
              </w:rPr>
              <w:t>естной администрации городского поселения Залукокоаже Зольского муниципального района Кабардино-Балкарской</w:t>
            </w:r>
            <w:r w:rsidR="005B5BE8">
              <w:rPr>
                <w:sz w:val="28"/>
                <w:szCs w:val="28"/>
              </w:rPr>
              <w:t xml:space="preserve"> Республики</w:t>
            </w:r>
            <w:r w:rsidR="005B5BE8" w:rsidRPr="006B4377">
              <w:rPr>
                <w:sz w:val="28"/>
                <w:szCs w:val="28"/>
              </w:rPr>
              <w:t xml:space="preserve"> </w:t>
            </w:r>
            <w:r w:rsidR="005B5BE8">
              <w:rPr>
                <w:sz w:val="28"/>
                <w:szCs w:val="28"/>
              </w:rPr>
              <w:t>от</w:t>
            </w:r>
            <w:r w:rsidR="002018E2">
              <w:rPr>
                <w:sz w:val="28"/>
                <w:szCs w:val="28"/>
              </w:rPr>
              <w:t xml:space="preserve"> 07.09.2017 года №59</w:t>
            </w:r>
          </w:p>
        </w:tc>
      </w:tr>
      <w:tr w:rsidR="006B4377" w:rsidRPr="006B4377" w:rsidTr="00AC6BCE">
        <w:tc>
          <w:tcPr>
            <w:tcW w:w="4890" w:type="dxa"/>
            <w:shd w:val="clear" w:color="auto" w:fill="auto"/>
          </w:tcPr>
          <w:p w:rsidR="006B4377" w:rsidRPr="006B4377" w:rsidRDefault="006B4377" w:rsidP="00A22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7" w:type="dxa"/>
            <w:vMerge/>
            <w:shd w:val="clear" w:color="auto" w:fill="auto"/>
          </w:tcPr>
          <w:p w:rsidR="006B4377" w:rsidRPr="006B4377" w:rsidRDefault="006B4377" w:rsidP="00A220CE">
            <w:pPr>
              <w:jc w:val="center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890" w:type="dxa"/>
            <w:shd w:val="clear" w:color="auto" w:fill="auto"/>
          </w:tcPr>
          <w:p w:rsidR="006B4377" w:rsidRPr="006B4377" w:rsidRDefault="006B4377" w:rsidP="00A22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7" w:type="dxa"/>
            <w:vMerge/>
            <w:shd w:val="clear" w:color="auto" w:fill="auto"/>
          </w:tcPr>
          <w:p w:rsidR="006B4377" w:rsidRPr="006B4377" w:rsidRDefault="006B4377" w:rsidP="00A220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6B4377" w:rsidRPr="006B4377" w:rsidRDefault="006B4377" w:rsidP="00A220CE">
      <w:pPr>
        <w:jc w:val="center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bookmarkStart w:id="4" w:name="_Toc274122937"/>
    </w:p>
    <w:p w:rsidR="006B4377" w:rsidRPr="009A6850" w:rsidRDefault="006B4377" w:rsidP="009A6850">
      <w:pPr>
        <w:ind w:left="-142"/>
        <w:jc w:val="center"/>
        <w:rPr>
          <w:b/>
          <w:sz w:val="28"/>
          <w:szCs w:val="28"/>
        </w:rPr>
      </w:pPr>
      <w:r w:rsidRPr="009A6850">
        <w:rPr>
          <w:b/>
          <w:sz w:val="28"/>
          <w:szCs w:val="28"/>
        </w:rPr>
        <w:t>РЕГЛАМЕНТ</w:t>
      </w:r>
      <w:bookmarkEnd w:id="4"/>
    </w:p>
    <w:p w:rsidR="006B4377" w:rsidRPr="009A6850" w:rsidRDefault="006B4377" w:rsidP="009A6850">
      <w:pPr>
        <w:ind w:left="-142"/>
        <w:jc w:val="center"/>
        <w:rPr>
          <w:b/>
          <w:sz w:val="28"/>
          <w:szCs w:val="28"/>
        </w:rPr>
      </w:pPr>
      <w:bookmarkStart w:id="5" w:name="_Toc274122938"/>
      <w:r w:rsidRPr="009A6850">
        <w:rPr>
          <w:b/>
          <w:sz w:val="28"/>
          <w:szCs w:val="28"/>
        </w:rPr>
        <w:t xml:space="preserve">порядка действий сотрудников </w:t>
      </w:r>
      <w:r w:rsidR="00AC7EEC" w:rsidRPr="009A6850">
        <w:rPr>
          <w:b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9A6850">
        <w:rPr>
          <w:b/>
          <w:sz w:val="28"/>
          <w:szCs w:val="28"/>
        </w:rPr>
        <w:t xml:space="preserve"> при обращении либо при получении запроса субъекта персональных данных или его законного представителя, а также уполномоченного органа по защите прав субъектов персональных данных</w:t>
      </w:r>
      <w:bookmarkEnd w:id="5"/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Настоящий Регламент разработан на основании и во исполнение Федерального закона РФ «О персональных данных» от 27.07.2006 г. № 152-ФЗ.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Целью настоящего Регламента является: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- обеспечение прав субъектов персональных данных на доступ к их персональным данным, которые обрабатываются в </w:t>
      </w:r>
      <w:r w:rsidR="00AC7EEC" w:rsidRPr="006B4377">
        <w:rPr>
          <w:sz w:val="28"/>
          <w:szCs w:val="28"/>
        </w:rPr>
        <w:t xml:space="preserve">Местной администрации городского поселения Залукокоаже Зольского муниципального района Кабардино-Балкарской Республики </w:t>
      </w:r>
      <w:r w:rsidRPr="006B4377">
        <w:rPr>
          <w:sz w:val="28"/>
          <w:szCs w:val="28"/>
        </w:rPr>
        <w:t>(далее - Администрация);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обеспечение прав уполномоченного органа по защите прав субъектов персональных данных на получение информации, необходимой ему для реализации полномочий по защите прав субъектов персональных данных;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упорядочение действий сотрудников Администрации при обращении либо при получении запроса субъекта персональных данных или его законного представителя, а также уполномоченного органа по защите прав субъектов персональных данных.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Настоящий Регламент распространяется на сотрудников Администрации, которые в рамках исполнения своих должностных обязанностей осуществляют прием и регистрацию обращений (запросов) субъектов персональных данных, а также уполномоченного органа по защите прав субъектов персональных данных, осуществляют рассмотрение обращений (запросов), подготовку и направление ответов на них.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Настоящий Регламент подлежит применению исключительно в случаях обращений либо при получении запросов субъектов персональных данных или их законных представителей, а также уполномоченного органа по защите прав субъектов персональных данных в рамках Федерального закона РФ «О персональных данных» от 27.07.2006 г. № 152-ФЗ.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9A6850" w:rsidRDefault="009A6850" w:rsidP="006B4377">
      <w:pPr>
        <w:jc w:val="center"/>
        <w:rPr>
          <w:sz w:val="28"/>
          <w:szCs w:val="28"/>
        </w:rPr>
      </w:pPr>
    </w:p>
    <w:p w:rsidR="009A6850" w:rsidRDefault="009A6850" w:rsidP="006B4377">
      <w:pPr>
        <w:jc w:val="center"/>
        <w:rPr>
          <w:sz w:val="28"/>
          <w:szCs w:val="28"/>
        </w:rPr>
      </w:pPr>
    </w:p>
    <w:p w:rsidR="009A6850" w:rsidRDefault="009A6850" w:rsidP="006B4377">
      <w:pPr>
        <w:jc w:val="center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1. Общие положения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Настоящий Регламент использует следующие сокращения: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ПДн – персональные данные;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ИСПДн – информационная система персональных данных.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Субъект ПДн – это физическое лицо, определенное или определяемое на основании любой относящейся к нему информации.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Законный представитель субъекта ПДн – это гражданин, который в силу закона выступает во всех учреждениях и организациях от имени и в защиту личных и имущественных прав и законных интересов недееспособных, ограниченно дееспособных граждан, либо дееспособных, но в силу своего физического состояния (по старости, болезни и т. п.) не могущих лично осуществлять свои права и выполнять свои обязанности. В качестве законных представителей выступают родители, усыновители, опекуны и попечители.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Далее по тексту настоящего Регламента под субъектом ПДн будет подразумеваться также законный представитель субъекта ПДн.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соответствии со ст. 14 Федерального закона РФ «О персональных данных» от 27.07.2006 г. № 152-ФЗ субъект ПДн имеет право: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на получение сведений о Администрации, как операторе ПДн, в т.ч. о месте его нахождения;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на получение сведений о наличии у Администрации ПДн, относящихся к соответствующему субъекту персональных данных;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на ознакомление с такими ПДн;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требовать уточнения своих ПДн, их блокирования или уничтожения в случае, если ПДн являются неполными, устаревшими, недостоверными, незаконно полученными или не являются необходимыми для заявленной цели обработки.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На получение при обращении или при получении запроса информации, касающейся обработки его ПДн, в том числе содержащей: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подтверждение факта обработки персональных данных Администрацией, а также цель такой обработки;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способы обработки персональных данных, применяемые Администрацией;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сведения о лицах, которые имеют доступ к персональным данным или которым может быть предоставлен такой доступ;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перечень обрабатываемых персональных данных и источник их получения;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сроки обработки персональных данных, в том числе сроки их хранения;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соответствии со ст. 9 Федерального закона РФ «О персональных данных» от 27.07.2006 г. № 152-ФЗ субъект ПДн имеет право отозвать свое согласие на обработку ПДн.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В соответствии со ст.ст. 14, 20, 21 Федерального закона РФ «О персональных данных» от 27.07.2006 г. № 152-ФЗ Администрация, как оператор ПДн, в случае поступления соответствующего запроса от субъекта ПД обязан: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предоставить субъекту ПДн в доступной форме сведения о наличии его ПДн (при этом указанные сведения не должны содержать ПДн, относящиеся к другим субъектам ПДн);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сообщить субъекту ПДн информацию о наличии ПДн, относящихся к соответствующему субъекту ПДн, и другие сведения, право на получение которых субъектом ПДн предусмотрено ст. 14 Федерального закона РФ «О персональных данных» от 27.07.2006 г. № 152-ФЗ;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предоставить возможность ознакомления с ПДн без взимания платы за это;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внести в ПДн необходимые изменения, уничтожить или блокировать соответствующие ПДн по предоставлении субъектом ПДн сведений, подтверждающих, что ПДн, которые относятся к соответствующему субъекту и обработку которых осуществляет Администрация,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прекратить обработку ПДн и уничтожить их в случае отзыва субъектом ПДн согласия на обработку своих ПДн;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о внесенных изменениях и предпринятых мерах уведомить субъекта ПДн и третьих лиц, которым ПДн этого субъекта были переданы;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уведомить субъекта ПДн об уничтожении ПДн;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соответствии с п. 3 ч. 5 ст. 14 Федерального закона РФ «О персональных данных» от 27.07.2006 г. № 152-ФЗ право субъекта ПДн на доступ к своим ПДн ограничивается в случае, если предоставление ПДн нарушает конституционные права и свободы других лиц.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2. Действия сотрудников Администрации при получении                                запроса субъекта ПДн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2.1 В соответствии с ч. 3 ст. 14 Федерального закона РФ «О персональных данных» от 27.07.2006 г. № 152-ФЗ запрос должен содержать номер основного документа, удостоверяющего личность субъекта ПДн или его законного представителя, сведения о дате выдачи указанного документа и выдавшем его органе и собственноручную подпись субъекта ПДн или его законного представителя.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2.2. В целях регистрации запросов субъектов ПДн и ответов на такие запросы в Администрации осуществляется ведение журнала регистрации запросов субъектов ПДн.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2.3. Ответственный за организацию обработки ПДн осуществляет прием и регистрацию запросов субъектов ПДн, а также рассмотрение, подготовку, регистрацию и направление ответов на такие запросы.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2.4.При получении запроса (обращения) физического лица, сотрудник Администрации, ответственный за прием и регистрацию входящей </w:t>
      </w:r>
      <w:r w:rsidRPr="006B4377">
        <w:rPr>
          <w:sz w:val="28"/>
          <w:szCs w:val="28"/>
        </w:rPr>
        <w:lastRenderedPageBreak/>
        <w:t>корреспонденции в Администрации, непосредственно в день получения устанавливает: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Содержит ли запрос фамилию, имя, отчество (последнее при его наличии) гражданина или его законного представителя, номер основного документа, удостоверяющего личность гражданина или его законного представителя, сведения о дате выдачи указанного документа и выдавшем его органе;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Содержит ли почтовый адрес, по которому должны быть направлены ответ;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Имеется ли собственноручная подпись, а если запрос направлен в электронной форме, то имеется ли электронная цифровая подпись;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Отвечает ли такой запрос (обращение) требованиям, установленным ст. 14 Федерального закона РФ «О персональных данных» от 27.07.2006г. № 152-ФЗ, к запросу субъекта ПДн.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2.5. В случае если при приеме запроса (обращения) физического лица будет установлено, что он содержит в себе все сведения, перечисленные в п. 2.4. настоящего то такой запрос подлежит приему и регистрации в журнале регистрации запросов субъектов ПДн в тот же день.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2.6.В случае, если при приеме запроса (обращения) физического лица будет установлено, что он не содержит в себе сведений, перечисленных в п. 2.4. настоящего Регламента, то такой запрос подлежит приему и регистрации в порядке, предусмотренном Администрацией для приема и регистрации прочей входящей корреспонденции. 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2.7.Запросы субъектов ПДн, зарегистрированные в соответствии с п. 2.5. настоящего Регламента, в день регистрации подлежат передаче сотруднику (сотрудникам) Администрации, указанному (-ным) в п. 2.3. настоящего Регламента.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2.8.Сотрудники Администрации, ответственные за рассмотрение запросов субъектов персональных данных, обязаны рассмотреть запрос субъекта ПДн и подготовить ответ на него в письменной форме в течение десяти рабочих дней с даты получения Администрацией указанного запроса.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если в запросе субъект ПДн изъявил желание ознакомиться со своими ПДн, возможность такого ознакомления должна быть предоставлена субъекту ПДн в течение десяти рабочих дней с даты получения Администрацией указанного запроса.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2.9.Письменный ответ на запрос субъекта ПДн должен быть направлен в его адрес заказным письмом с уведомлением о вручении в течение десяти рабочих дней с даты получения Администрацией указанного запроса. 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Если при рассмотрении запроса субъекта ПДн будет установлено, что предоставление ПДн нарушает конституционные права и свободы других лиц, Администрация сообщает ему об отказе в предоставлении информации о ПДн либо таких ПДн, о чем в срок, не превышающий семи рабочих дней со дня получения запроса субъекта ПДн в адрес субъекта ПДн направляется </w:t>
      </w:r>
      <w:r w:rsidRPr="006B4377">
        <w:rPr>
          <w:sz w:val="28"/>
          <w:szCs w:val="28"/>
        </w:rPr>
        <w:lastRenderedPageBreak/>
        <w:t>мотивированный ответ в письменной форме, содержащий ссылку на положение п. 4 ч. 8 ст. 14 Федерального закона РФ «О персональных данных» от 27.07.2006 г. № 152-ФЗ.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Для обработки персональных данных, содержащихся в обращении в письменной форме субъекта ПД, дополнительного согласия не требуется.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3. Действия сотрудников Администрации при получении запроса уполномоченного органа по защите прав субъектов персональных данных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Прием и регистрация запросов уполномоченного органа по защите прав субъектов ПДн осуществляется Администрацией в порядке, установленном для приема и регистрации входящей корреспонденции.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 получении запроса уполномоченного органа по защите прав субъектов ПДн сотрудники Администрации, ответственные за прием и регистрацию входящей корреспонденции, в тот же день осуществляют регистрацию такого запроса и передают его сотрудникам указанным в п. 2.3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Администрация, в лице сотрудников, указанных в п. 2.3. настоящего Регламента, сообщает в уполномоченный орган по защите прав субъектов ПДн по его запросу информацию, необходимую для осуществления деятельности указанного органа, а также направляет требуемые им документы в течение семи рабочих дней с даты получения такого запроса.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выявления уполномоченным органом по защите прав субъектов ПДн фактов недостоверности ПДн или неправомерных действий с ними, уточнение, блокирование или уничтожение таких ПДн осуществляется в порядке и сроки, предусмотренные п. 4 настоящего Регламента для соответствующих действий (операций) в отношении ПДн.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center"/>
        <w:rPr>
          <w:sz w:val="28"/>
          <w:szCs w:val="28"/>
        </w:rPr>
      </w:pPr>
      <w:r w:rsidRPr="006B4377">
        <w:rPr>
          <w:sz w:val="28"/>
          <w:szCs w:val="28"/>
        </w:rPr>
        <w:t>4. Действия сотрудников Администрации при получении требования субъекта ПДн об уточнении своих ПДн, их блокировании или уничтожении; в случае выявления при обращении или по запросу субъекта ПДн фактов недостоверности ПДн или неправомерных действий с ними; в случае отзыва субъектом ПДн согласия на их обработку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При получении требований субъектов ПДн об уточнении своих ПДн, их блокировании, уничтожении прием и регистрация таких требований осуществляется в порядке, предусмотренном п.2 настоящего Регламента.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Требования субъектов ПДн в тот же день передаются сотрудникам Администрации, указанным в п. 2.3.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Полномочные сотрудники Администрации вносят в ПДн субъекта необходимые изменения, уничтожают или блокируют соответствующие ПДн по предоставлении субъектом ПДн сведений, подтверждающих, что ПДн, которые относятся к соответствующему субъекту и обработку которых осуществляет Администрация, являются неполными, устаревшими, недостоверными, незаконно полученными или не являются необходимыми для заявленной цели обработки.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О внесенных изменениях и предпринятых мерах Администрация обязана уведомить субъекта ПДн и третьих лиц, которым ПДн этого субъекта были переданы.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если факт недостоверности ПДн или неправомерных действий с ними будет выявлен при обращении или по запросу субъекта ПДн Администрация обязана осуществить блокирование ПДн, относящихся к соответствующему субъекту ПДн, с момента такого обращения или получения такого запроса на период проверки.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подтверждения факта недостоверности ПДн Администрация на основании документов, представленных субъектом ПДн, или иных необходимых документов обязана уточнить ПДн и снять их блокирование.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В случае выявления неправомерных действий с ПДн </w:t>
      </w:r>
      <w:r w:rsidR="00AC7EEC" w:rsidRPr="006B4377">
        <w:rPr>
          <w:sz w:val="28"/>
          <w:szCs w:val="28"/>
        </w:rPr>
        <w:t>Администрация в</w:t>
      </w:r>
      <w:r w:rsidRPr="006B4377">
        <w:rPr>
          <w:sz w:val="28"/>
          <w:szCs w:val="28"/>
        </w:rPr>
        <w:t xml:space="preserve"> срок, не превышающий трех рабочих дней с даты такого выявления, обязана устранить допущенные нарушения.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невозможности устранения допущенных нарушений Администрация в срок, не превышающий трех рабочих дней с даты выявления неправомерности действий с ПДн, обязана уничтожить ПДн.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Об устранении допущенных нарушений или об уничтожении ПДн Администрация обязана уведомить субъекта ПДн.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В случае отзыва субъектом ПДн согласия на обработку своих ПДн Администрация обязана прекратить обработку ПДн и уничтожить их в срок, не превышающий трех рабочих дней с даты поступления указанного отзыва, если иное не предусмотрено федеральным законодательством. Об уничтожении ПДн Администрация обязана уведомить субъекта ПДн.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131102" w:rsidRDefault="00131102" w:rsidP="006B4377">
      <w:pPr>
        <w:jc w:val="right"/>
        <w:rPr>
          <w:sz w:val="28"/>
          <w:szCs w:val="28"/>
        </w:rPr>
      </w:pPr>
    </w:p>
    <w:p w:rsidR="00994DF2" w:rsidRDefault="00994DF2" w:rsidP="006B4377">
      <w:pPr>
        <w:jc w:val="right"/>
        <w:rPr>
          <w:sz w:val="28"/>
          <w:szCs w:val="28"/>
        </w:rPr>
      </w:pPr>
    </w:p>
    <w:p w:rsidR="00994DF2" w:rsidRDefault="00994DF2" w:rsidP="006B4377">
      <w:pPr>
        <w:jc w:val="right"/>
        <w:rPr>
          <w:sz w:val="28"/>
          <w:szCs w:val="28"/>
        </w:rPr>
      </w:pPr>
    </w:p>
    <w:p w:rsidR="00994DF2" w:rsidRDefault="00994DF2" w:rsidP="006B4377">
      <w:pPr>
        <w:jc w:val="right"/>
        <w:rPr>
          <w:sz w:val="28"/>
          <w:szCs w:val="28"/>
        </w:rPr>
      </w:pPr>
    </w:p>
    <w:p w:rsidR="006B4377" w:rsidRPr="006B4377" w:rsidRDefault="006B4377" w:rsidP="006B4377">
      <w:pPr>
        <w:jc w:val="right"/>
        <w:rPr>
          <w:sz w:val="28"/>
          <w:szCs w:val="28"/>
        </w:rPr>
      </w:pPr>
      <w:r w:rsidRPr="006B4377">
        <w:rPr>
          <w:sz w:val="28"/>
          <w:szCs w:val="28"/>
        </w:rPr>
        <w:lastRenderedPageBreak/>
        <w:t>Приложение № 1 к Регламенту</w:t>
      </w:r>
    </w:p>
    <w:p w:rsidR="006B4377" w:rsidRPr="006B4377" w:rsidRDefault="006B4377" w:rsidP="006B4377">
      <w:pPr>
        <w:jc w:val="right"/>
        <w:rPr>
          <w:sz w:val="28"/>
          <w:szCs w:val="28"/>
        </w:rPr>
      </w:pPr>
      <w:r w:rsidRPr="006B4377">
        <w:rPr>
          <w:sz w:val="28"/>
          <w:szCs w:val="28"/>
        </w:rPr>
        <w:t>Форма 1 «Запрос субъекта ПДн»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Ind w:w="5211" w:type="dxa"/>
        <w:tblLayout w:type="fixed"/>
        <w:tblLook w:val="0000"/>
      </w:tblPr>
      <w:tblGrid>
        <w:gridCol w:w="4361"/>
      </w:tblGrid>
      <w:tr w:rsidR="006B4377" w:rsidRPr="006B4377" w:rsidTr="00AC6BCE">
        <w:tc>
          <w:tcPr>
            <w:tcW w:w="4361" w:type="dxa"/>
            <w:shd w:val="clear" w:color="auto" w:fill="auto"/>
          </w:tcPr>
          <w:p w:rsidR="006B4377" w:rsidRPr="006B4377" w:rsidRDefault="006B4377" w:rsidP="00A220CE">
            <w:pPr>
              <w:jc w:val="center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 xml:space="preserve">Главе </w:t>
            </w:r>
            <w:r w:rsidR="00AC7EEC">
              <w:rPr>
                <w:sz w:val="28"/>
                <w:szCs w:val="28"/>
              </w:rPr>
              <w:t>м</w:t>
            </w:r>
            <w:r w:rsidR="00AC7EEC" w:rsidRPr="006B4377">
              <w:rPr>
                <w:sz w:val="28"/>
                <w:szCs w:val="28"/>
              </w:rPr>
              <w:t>естной администрации городского поселения Залукокоаже Зольского муниципального района Кабардино-Балкарской Республики</w:t>
            </w:r>
          </w:p>
        </w:tc>
      </w:tr>
      <w:tr w:rsidR="006B4377" w:rsidRPr="006B4377" w:rsidTr="00AC6BCE">
        <w:tc>
          <w:tcPr>
            <w:tcW w:w="4361" w:type="dxa"/>
            <w:tcBorders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 xml:space="preserve">                         Ф.И.О.</w:t>
            </w: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От</w:t>
            </w: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Паспорт серия                номер</w:t>
            </w: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(Когда и кем выдан)</w:t>
            </w:r>
          </w:p>
        </w:tc>
      </w:tr>
      <w:tr w:rsidR="006B4377" w:rsidRPr="006B4377" w:rsidTr="00AC6BCE">
        <w:tc>
          <w:tcPr>
            <w:tcW w:w="4361" w:type="dxa"/>
            <w:tcBorders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Проживающий по адресу:</w:t>
            </w: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4361" w:type="dxa"/>
            <w:tcBorders>
              <w:top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Контактный номер телефона</w:t>
            </w: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Руководствуясь ст. 14 Федерального закона «О персональных данных», прошу Вас предоставить мне следующую информацию: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- Какова цель обработки моих персональных данных в </w:t>
      </w:r>
      <w:r w:rsidR="00AC7EEC">
        <w:rPr>
          <w:sz w:val="28"/>
          <w:szCs w:val="28"/>
        </w:rPr>
        <w:t>м</w:t>
      </w:r>
      <w:r w:rsidR="00AC7EEC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Pr="006B4377">
        <w:rPr>
          <w:sz w:val="28"/>
          <w:szCs w:val="28"/>
        </w:rPr>
        <w:t>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Каковы способы обработки моих персональных данных, применяемые в </w:t>
      </w:r>
      <w:r w:rsidR="00AC7EEC">
        <w:rPr>
          <w:sz w:val="28"/>
          <w:szCs w:val="28"/>
        </w:rPr>
        <w:t>м</w:t>
      </w:r>
      <w:r w:rsidR="00AC7EEC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Pr="006B4377">
        <w:rPr>
          <w:sz w:val="28"/>
          <w:szCs w:val="28"/>
        </w:rPr>
        <w:t>, как оператором персональных данных;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Какие лица имеют доступ к моим персональным данным и каким лицам может быть предоставлен такой доступ;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- Каков перечень обрабатываемых в </w:t>
      </w:r>
      <w:r w:rsidR="00AC7EEC">
        <w:rPr>
          <w:sz w:val="28"/>
          <w:szCs w:val="28"/>
        </w:rPr>
        <w:t>м</w:t>
      </w:r>
      <w:r w:rsidR="00AC7EEC" w:rsidRPr="006B4377">
        <w:rPr>
          <w:sz w:val="28"/>
          <w:szCs w:val="28"/>
        </w:rPr>
        <w:t>естной администрации городского поселения Залукокоаже Зольского муниципального района Кабардино-Балкарской Республики</w:t>
      </w:r>
      <w:r w:rsidRPr="006B4377">
        <w:rPr>
          <w:sz w:val="28"/>
          <w:szCs w:val="28"/>
        </w:rPr>
        <w:t xml:space="preserve"> принадлежащих мне персональных данных и каков источник их получения;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Каковы сроки обработки моих персональных данных и каковы сроки их хранения;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Какие юридические последствия для меня, как для субъекта персональных данных, может повлечь за собой обработка моих персональных данных.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3225"/>
        <w:gridCol w:w="3174"/>
        <w:gridCol w:w="3173"/>
      </w:tblGrid>
      <w:tr w:rsidR="006B4377" w:rsidRPr="006B4377" w:rsidTr="00AC6BCE"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4" w:type="dxa"/>
            <w:tcBorders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</w:p>
        </w:tc>
      </w:tr>
      <w:tr w:rsidR="006B4377" w:rsidRPr="006B4377" w:rsidTr="00AC6BCE">
        <w:tc>
          <w:tcPr>
            <w:tcW w:w="3225" w:type="dxa"/>
            <w:tcBorders>
              <w:top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Фамилия И.О.</w:t>
            </w:r>
          </w:p>
        </w:tc>
        <w:tc>
          <w:tcPr>
            <w:tcW w:w="3174" w:type="dxa"/>
            <w:tcBorders>
              <w:top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(Подпись)</w:t>
            </w:r>
          </w:p>
        </w:tc>
        <w:tc>
          <w:tcPr>
            <w:tcW w:w="3173" w:type="dxa"/>
            <w:tcBorders>
              <w:top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(Дата)</w:t>
            </w: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</w:p>
    <w:p w:rsidR="009A6850" w:rsidRDefault="009A6850" w:rsidP="006B4377">
      <w:pPr>
        <w:jc w:val="right"/>
        <w:rPr>
          <w:sz w:val="28"/>
          <w:szCs w:val="28"/>
        </w:rPr>
      </w:pPr>
    </w:p>
    <w:p w:rsidR="009A6850" w:rsidRDefault="009A6850" w:rsidP="006B4377">
      <w:pPr>
        <w:jc w:val="right"/>
        <w:rPr>
          <w:sz w:val="28"/>
          <w:szCs w:val="28"/>
        </w:rPr>
      </w:pPr>
    </w:p>
    <w:p w:rsidR="00994DF2" w:rsidRDefault="00994DF2" w:rsidP="006B4377">
      <w:pPr>
        <w:jc w:val="right"/>
        <w:rPr>
          <w:sz w:val="28"/>
          <w:szCs w:val="28"/>
        </w:rPr>
      </w:pPr>
    </w:p>
    <w:p w:rsidR="00994DF2" w:rsidRDefault="00994DF2" w:rsidP="006B4377">
      <w:pPr>
        <w:jc w:val="right"/>
        <w:rPr>
          <w:sz w:val="28"/>
          <w:szCs w:val="28"/>
        </w:rPr>
      </w:pPr>
    </w:p>
    <w:p w:rsidR="006B4377" w:rsidRPr="006B4377" w:rsidRDefault="006B4377" w:rsidP="006B4377">
      <w:pPr>
        <w:jc w:val="right"/>
        <w:rPr>
          <w:sz w:val="28"/>
          <w:szCs w:val="28"/>
        </w:rPr>
      </w:pPr>
      <w:r w:rsidRPr="006B4377">
        <w:rPr>
          <w:sz w:val="28"/>
          <w:szCs w:val="28"/>
        </w:rPr>
        <w:t>Приложение № 2 к Регламенту</w:t>
      </w:r>
    </w:p>
    <w:p w:rsidR="00A220CE" w:rsidRDefault="00A220CE" w:rsidP="00A220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6B4377" w:rsidRPr="006B4377">
        <w:rPr>
          <w:sz w:val="28"/>
          <w:szCs w:val="28"/>
        </w:rPr>
        <w:t xml:space="preserve">Форма 2 </w:t>
      </w:r>
    </w:p>
    <w:p w:rsidR="006B4377" w:rsidRPr="006B4377" w:rsidRDefault="006B4377" w:rsidP="006B4377">
      <w:pPr>
        <w:jc w:val="right"/>
        <w:rPr>
          <w:sz w:val="28"/>
          <w:szCs w:val="28"/>
        </w:rPr>
      </w:pPr>
      <w:r w:rsidRPr="006B4377">
        <w:rPr>
          <w:sz w:val="28"/>
          <w:szCs w:val="28"/>
        </w:rPr>
        <w:t>«Ответ на запрос субъекта ПДн»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2659"/>
        <w:gridCol w:w="2716"/>
      </w:tblGrid>
      <w:tr w:rsidR="006B4377" w:rsidRPr="006B4377" w:rsidTr="00AC6BC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Исх №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377" w:rsidRPr="006B4377" w:rsidRDefault="006B4377" w:rsidP="00AC6BCE">
            <w:pPr>
              <w:jc w:val="both"/>
              <w:rPr>
                <w:sz w:val="28"/>
                <w:szCs w:val="28"/>
              </w:rPr>
            </w:pPr>
            <w:r w:rsidRPr="006B4377">
              <w:rPr>
                <w:sz w:val="28"/>
                <w:szCs w:val="28"/>
              </w:rPr>
              <w:t>От</w:t>
            </w:r>
          </w:p>
        </w:tc>
      </w:tr>
    </w:tbl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Фамилия Имя Отчество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Адрес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bookmarkStart w:id="6" w:name="_GoBack"/>
      <w:bookmarkEnd w:id="6"/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Уважаемый ______________________!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Руководствуясь положениями ст.ст. 14, 20 Федерального закона РФ «О персональных данных» от 27.07.2006 г. № 152-ФЗ сообщаем Вам, что </w:t>
      </w:r>
      <w:r w:rsidR="00AC7EEC" w:rsidRPr="006B4377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6B4377">
        <w:rPr>
          <w:sz w:val="28"/>
          <w:szCs w:val="28"/>
        </w:rPr>
        <w:t xml:space="preserve"> обрабатывает Ваши персональные данные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 xml:space="preserve">Цель обработки Ваших персональных – 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__________________________________________________________________ (указать цель, заранее определенную до начала обработки)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Способы обработки Ваших персональных данных – автоматизированная обработка, неавтоматизированная обработка, смешанная обработка.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Лица, имеющие доступ к Вашим персональным данным: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Должность1;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Должность2;</w:t>
      </w:r>
    </w:p>
    <w:p w:rsidR="006B4377" w:rsidRPr="006B4377" w:rsidRDefault="006B4377" w:rsidP="006B4377">
      <w:pPr>
        <w:jc w:val="both"/>
        <w:rPr>
          <w:sz w:val="28"/>
          <w:szCs w:val="28"/>
        </w:rPr>
      </w:pPr>
      <w:r w:rsidRPr="006B4377">
        <w:rPr>
          <w:sz w:val="28"/>
          <w:szCs w:val="28"/>
        </w:rPr>
        <w:t>- Должность3;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Доступ к Вашим персональным данным может быть предоставлен: (тут указать тех лиц, которым МОЖЕТ быть предоставлен доступ). Также, по основаниям, предусмотренным действующим законодательством, доступ к Вашим персональным данным может быть предоставлен органам, осуществляющим оперативно-розыскную деятельность, органам дознания, следствия, суда.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Перечень обрабатываемых персональных данных: (Перечислить перечень) Источник получения персональных данных – (Указать источник получения).</w:t>
      </w:r>
    </w:p>
    <w:p w:rsidR="006B4377" w:rsidRPr="006B4377" w:rsidRDefault="006B4377" w:rsidP="006B4377">
      <w:pPr>
        <w:ind w:firstLine="540"/>
        <w:jc w:val="both"/>
        <w:rPr>
          <w:sz w:val="28"/>
          <w:szCs w:val="28"/>
        </w:rPr>
      </w:pPr>
      <w:r w:rsidRPr="006B4377">
        <w:rPr>
          <w:sz w:val="28"/>
          <w:szCs w:val="28"/>
        </w:rPr>
        <w:t>Срок обработки Ваших персональных данных – (указать срок)</w:t>
      </w:r>
    </w:p>
    <w:p w:rsidR="00131102" w:rsidRDefault="006B4377" w:rsidP="006B4377">
      <w:pPr>
        <w:rPr>
          <w:sz w:val="28"/>
          <w:szCs w:val="28"/>
        </w:rPr>
      </w:pPr>
      <w:r w:rsidRPr="006B4377">
        <w:rPr>
          <w:sz w:val="28"/>
          <w:szCs w:val="28"/>
        </w:rPr>
        <w:t>Обработка</w:t>
      </w:r>
      <w:r w:rsidR="00994DF2">
        <w:rPr>
          <w:sz w:val="28"/>
          <w:szCs w:val="28"/>
        </w:rPr>
        <w:t xml:space="preserve"> </w:t>
      </w:r>
      <w:r w:rsidRPr="006B4377">
        <w:rPr>
          <w:sz w:val="28"/>
          <w:szCs w:val="28"/>
        </w:rPr>
        <w:t xml:space="preserve"> Ваших персональных данных может повлечь следующие юридические последствия – указать какие. (В теории права под юридическими последствиями понимают возникновение, изменение и прекращение в результате наступления какого-либо юридического факта тех или иных прав и обязанностей. По смыслу п.6 ч.4 ст.14 ФЗ </w:t>
      </w:r>
      <w:r w:rsidR="00131102">
        <w:rPr>
          <w:sz w:val="28"/>
          <w:szCs w:val="28"/>
        </w:rPr>
        <w:t>№</w:t>
      </w:r>
      <w:r w:rsidRPr="006B4377">
        <w:rPr>
          <w:sz w:val="28"/>
          <w:szCs w:val="28"/>
        </w:rPr>
        <w:t>152 под таким юридическим фактом в Законе понимается именно сам факт обработки ПДн, т.е. факт совершения каких-либо действий с ПДн. Очевидно, что для человека факт совершения с его ПДн каких-либо операций</w:t>
      </w:r>
      <w:r w:rsidR="00131102">
        <w:rPr>
          <w:sz w:val="28"/>
          <w:szCs w:val="28"/>
        </w:rPr>
        <w:t xml:space="preserve">                         </w:t>
      </w:r>
      <w:r w:rsidRPr="006B4377">
        <w:rPr>
          <w:sz w:val="28"/>
          <w:szCs w:val="28"/>
        </w:rPr>
        <w:t xml:space="preserve"> </w:t>
      </w:r>
      <w:r w:rsidRPr="006B4377">
        <w:rPr>
          <w:sz w:val="28"/>
          <w:szCs w:val="28"/>
        </w:rPr>
        <w:lastRenderedPageBreak/>
        <w:t>(т.е. факт обработки ПДн) порождает возникновение у него комплекса прав, присущих</w:t>
      </w:r>
      <w:r w:rsidR="00C13685" w:rsidRPr="00C13685">
        <w:rPr>
          <w:sz w:val="28"/>
          <w:szCs w:val="28"/>
        </w:rPr>
        <w:t xml:space="preserve"> </w:t>
      </w:r>
      <w:r w:rsidR="00C13685" w:rsidRPr="005918CA">
        <w:rPr>
          <w:sz w:val="28"/>
          <w:szCs w:val="28"/>
        </w:rPr>
        <w:t xml:space="preserve">субъекту ПДн и прямо предусмотренных ФЗ 152, а именно: право на доступ </w:t>
      </w:r>
    </w:p>
    <w:p w:rsidR="006B4377" w:rsidRPr="006B4377" w:rsidRDefault="00C13685" w:rsidP="006B4377">
      <w:pPr>
        <w:rPr>
          <w:sz w:val="28"/>
          <w:szCs w:val="28"/>
        </w:rPr>
      </w:pPr>
      <w:r w:rsidRPr="005918CA">
        <w:rPr>
          <w:sz w:val="28"/>
          <w:szCs w:val="28"/>
        </w:rPr>
        <w:t>к своим ПДн, право на получение сведений об операторе, право требовать уточнения, блокирования или уничтожения ПДн, право отозвать согласие на обработку ПДн и т.п. Таким образом, юридически корректным было бы указание в ответе на запрос следующего: обработка Ваших ПДн влечет для Вас в качестве юридических последствий возникновение у Вас прав, присущих субъекту ПДн и предусмотренных ст.14 ФЗ «</w:t>
      </w:r>
      <w:r>
        <w:rPr>
          <w:sz w:val="28"/>
          <w:szCs w:val="28"/>
        </w:rPr>
        <w:t>О персональных данных»</w:t>
      </w:r>
    </w:p>
    <w:sectPr w:rsidR="006B4377" w:rsidRPr="006B4377" w:rsidSect="006511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0DC" w:rsidRDefault="003B50DC" w:rsidP="006B4377">
      <w:r>
        <w:separator/>
      </w:r>
    </w:p>
  </w:endnote>
  <w:endnote w:type="continuationSeparator" w:id="0">
    <w:p w:rsidR="003B50DC" w:rsidRDefault="003B50DC" w:rsidP="006B4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0DC" w:rsidRDefault="003B50DC" w:rsidP="006B4377">
      <w:r>
        <w:separator/>
      </w:r>
    </w:p>
  </w:footnote>
  <w:footnote w:type="continuationSeparator" w:id="0">
    <w:p w:rsidR="003B50DC" w:rsidRDefault="003B50DC" w:rsidP="006B43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  <w:b w:val="0"/>
        <w:bCs w:val="0"/>
        <w:sz w:val="28"/>
        <w:szCs w:val="28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  <w:b w:val="0"/>
        <w:bCs w:val="0"/>
        <w:sz w:val="28"/>
        <w:szCs w:val="28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  <w:b w:val="0"/>
        <w:bCs w:val="0"/>
        <w:sz w:val="28"/>
        <w:szCs w:val="28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  <w:b w:val="0"/>
        <w:bCs w:val="0"/>
        <w:sz w:val="28"/>
        <w:szCs w:val="28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  <w:b w:val="0"/>
        <w:bCs w:val="0"/>
        <w:sz w:val="28"/>
        <w:szCs w:val="28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  <w:b w:val="0"/>
        <w:bCs w:val="0"/>
        <w:sz w:val="28"/>
        <w:szCs w:val="28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2520"/>
        </w:tabs>
        <w:ind w:left="21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736"/>
        </w:tabs>
        <w:ind w:left="151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2520"/>
        </w:tabs>
        <w:ind w:left="1296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792" w:hanging="648"/>
      </w:pPr>
      <w:rPr>
        <w:rFonts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-2520"/>
        </w:tabs>
        <w:ind w:left="288" w:hanging="792"/>
      </w:pPr>
      <w:rPr>
        <w:rFonts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-2520"/>
        </w:tabs>
        <w:ind w:left="216" w:hanging="936"/>
      </w:pPr>
      <w:rPr>
        <w:rFonts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-2520"/>
        </w:tabs>
        <w:ind w:left="720" w:hanging="1080"/>
      </w:pPr>
      <w:rPr>
        <w:rFonts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-2520"/>
        </w:tabs>
        <w:ind w:left="1224" w:hanging="1224"/>
      </w:pPr>
      <w:rPr>
        <w:rFonts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1800" w:hanging="1440"/>
      </w:pPr>
      <w:rPr>
        <w:rFonts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A23"/>
    <w:rsid w:val="00131102"/>
    <w:rsid w:val="00191A22"/>
    <w:rsid w:val="001A7A23"/>
    <w:rsid w:val="002018E2"/>
    <w:rsid w:val="00243A4E"/>
    <w:rsid w:val="0026794A"/>
    <w:rsid w:val="002A43F4"/>
    <w:rsid w:val="00344997"/>
    <w:rsid w:val="00360DC0"/>
    <w:rsid w:val="003B1558"/>
    <w:rsid w:val="003B50DC"/>
    <w:rsid w:val="00427B3D"/>
    <w:rsid w:val="004845B5"/>
    <w:rsid w:val="005B5BE8"/>
    <w:rsid w:val="005F3FB0"/>
    <w:rsid w:val="0065113B"/>
    <w:rsid w:val="006B4377"/>
    <w:rsid w:val="007B1D6F"/>
    <w:rsid w:val="00852239"/>
    <w:rsid w:val="00892F8B"/>
    <w:rsid w:val="00994DF2"/>
    <w:rsid w:val="009A6850"/>
    <w:rsid w:val="009D2751"/>
    <w:rsid w:val="009D7AF3"/>
    <w:rsid w:val="00A220CE"/>
    <w:rsid w:val="00AC6BCE"/>
    <w:rsid w:val="00AC7EEC"/>
    <w:rsid w:val="00C13685"/>
    <w:rsid w:val="00D2621C"/>
    <w:rsid w:val="00DB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377"/>
    <w:pPr>
      <w:keepNext/>
      <w:ind w:right="-1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437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B43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4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B43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4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6B4377"/>
    <w:pPr>
      <w:suppressAutoHyphens/>
      <w:ind w:left="720"/>
    </w:pPr>
    <w:rPr>
      <w:lang w:eastAsia="ar-SA"/>
    </w:rPr>
  </w:style>
  <w:style w:type="character" w:customStyle="1" w:styleId="10">
    <w:name w:val="Заголовок 1 Знак"/>
    <w:basedOn w:val="a0"/>
    <w:link w:val="1"/>
    <w:rsid w:val="006B43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6B4377"/>
    <w:pPr>
      <w:ind w:right="-142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6B437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39"/>
    <w:rsid w:val="006B4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4499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4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D4128-C333-4281-A757-B0039D82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8051</Words>
  <Characters>45897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Admin</cp:lastModifiedBy>
  <cp:revision>10</cp:revision>
  <cp:lastPrinted>2017-09-07T07:29:00Z</cp:lastPrinted>
  <dcterms:created xsi:type="dcterms:W3CDTF">2017-08-25T12:32:00Z</dcterms:created>
  <dcterms:modified xsi:type="dcterms:W3CDTF">2017-09-07T07:33:00Z</dcterms:modified>
</cp:coreProperties>
</file>